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319" w:rsidRDefault="00F20319" w:rsidP="009D0B90">
      <w:pPr>
        <w:jc w:val="both"/>
        <w:rPr>
          <w:rFonts w:ascii="Bookman Old Style" w:hAnsi="Bookman Old Style"/>
          <w:b/>
          <w:sz w:val="28"/>
          <w:lang w:val="es-MX"/>
        </w:rPr>
      </w:pPr>
    </w:p>
    <w:p w:rsidR="003263CB" w:rsidRPr="00D9751A" w:rsidRDefault="00E67748" w:rsidP="009D0B90">
      <w:pPr>
        <w:jc w:val="both"/>
        <w:rPr>
          <w:rFonts w:ascii="Arial" w:hAnsi="Arial" w:cs="Arial"/>
          <w:lang w:val="es-MX"/>
        </w:rPr>
      </w:pPr>
      <w:r w:rsidRPr="00D9751A">
        <w:rPr>
          <w:rFonts w:ascii="Arial" w:hAnsi="Arial" w:cs="Arial"/>
          <w:b/>
          <w:lang w:val="es-MX"/>
        </w:rPr>
        <w:t xml:space="preserve">Decreto </w:t>
      </w:r>
      <w:r w:rsidR="005807BD" w:rsidRPr="00D9751A">
        <w:rPr>
          <w:rFonts w:ascii="Arial" w:hAnsi="Arial" w:cs="Arial"/>
          <w:b/>
          <w:lang w:val="es-MX"/>
        </w:rPr>
        <w:t>101</w:t>
      </w:r>
      <w:r w:rsidRPr="00D9751A">
        <w:rPr>
          <w:rFonts w:ascii="Arial" w:hAnsi="Arial" w:cs="Arial"/>
          <w:b/>
          <w:lang w:val="es-MX"/>
        </w:rPr>
        <w:t>-</w:t>
      </w:r>
      <w:r w:rsidR="005807BD" w:rsidRPr="00D9751A">
        <w:rPr>
          <w:rFonts w:ascii="Arial" w:hAnsi="Arial" w:cs="Arial"/>
          <w:b/>
          <w:lang w:val="es-MX"/>
        </w:rPr>
        <w:t>97</w:t>
      </w:r>
      <w:r w:rsidRPr="00D9751A">
        <w:rPr>
          <w:rFonts w:ascii="Arial" w:hAnsi="Arial" w:cs="Arial"/>
          <w:b/>
          <w:lang w:val="es-MX"/>
        </w:rPr>
        <w:t xml:space="preserve"> “Ley </w:t>
      </w:r>
      <w:r w:rsidR="005807BD" w:rsidRPr="00D9751A">
        <w:rPr>
          <w:rFonts w:ascii="Arial" w:hAnsi="Arial" w:cs="Arial"/>
          <w:b/>
          <w:lang w:val="es-MX"/>
        </w:rPr>
        <w:t xml:space="preserve">Orgánica </w:t>
      </w:r>
      <w:r w:rsidRPr="00D9751A">
        <w:rPr>
          <w:rFonts w:ascii="Arial" w:hAnsi="Arial" w:cs="Arial"/>
          <w:b/>
          <w:lang w:val="es-MX"/>
        </w:rPr>
        <w:t>del Presupuesto”, Artículo 1</w:t>
      </w:r>
      <w:r w:rsidR="005807BD" w:rsidRPr="00D9751A">
        <w:rPr>
          <w:rFonts w:ascii="Arial" w:hAnsi="Arial" w:cs="Arial"/>
          <w:b/>
          <w:lang w:val="es-MX"/>
        </w:rPr>
        <w:t xml:space="preserve">7 </w:t>
      </w:r>
      <w:proofErr w:type="spellStart"/>
      <w:r w:rsidR="003263CB" w:rsidRPr="00D9751A">
        <w:rPr>
          <w:rFonts w:ascii="Arial" w:hAnsi="Arial" w:cs="Arial"/>
          <w:b/>
          <w:lang w:val="es-MX"/>
        </w:rPr>
        <w:t>Quát</w:t>
      </w:r>
      <w:r w:rsidR="009D0B90" w:rsidRPr="00D9751A">
        <w:rPr>
          <w:rFonts w:ascii="Arial" w:hAnsi="Arial" w:cs="Arial"/>
          <w:b/>
          <w:lang w:val="es-MX"/>
        </w:rPr>
        <w:t>er</w:t>
      </w:r>
      <w:proofErr w:type="spellEnd"/>
      <w:r w:rsidR="005807BD" w:rsidRPr="00D9751A">
        <w:rPr>
          <w:rFonts w:ascii="Arial" w:hAnsi="Arial" w:cs="Arial"/>
          <w:b/>
          <w:lang w:val="es-MX"/>
        </w:rPr>
        <w:t>.</w:t>
      </w:r>
      <w:r w:rsidRPr="00D9751A">
        <w:rPr>
          <w:rFonts w:ascii="Arial" w:hAnsi="Arial" w:cs="Arial"/>
          <w:b/>
          <w:lang w:val="es-MX"/>
        </w:rPr>
        <w:t xml:space="preserve"> </w:t>
      </w:r>
      <w:r w:rsidR="003263CB" w:rsidRPr="00D9751A">
        <w:rPr>
          <w:rFonts w:ascii="Arial" w:hAnsi="Arial" w:cs="Arial"/>
          <w:b/>
          <w:lang w:val="es-MX"/>
        </w:rPr>
        <w:t>Ejecución Presupuestaria por Clasificador Temático</w:t>
      </w:r>
      <w:r w:rsidRPr="00D9751A">
        <w:rPr>
          <w:rFonts w:ascii="Arial" w:hAnsi="Arial" w:cs="Arial"/>
          <w:b/>
          <w:lang w:val="es-MX"/>
        </w:rPr>
        <w:t>.</w:t>
      </w:r>
      <w:r w:rsidR="003263CB" w:rsidRPr="00D9751A">
        <w:rPr>
          <w:rFonts w:ascii="Arial" w:hAnsi="Arial" w:cs="Arial"/>
          <w:b/>
          <w:lang w:val="es-MX"/>
        </w:rPr>
        <w:t xml:space="preserve"> </w:t>
      </w:r>
      <w:r w:rsidR="003263CB" w:rsidRPr="00D9751A">
        <w:rPr>
          <w:rFonts w:ascii="Arial" w:hAnsi="Arial" w:cs="Arial"/>
          <w:lang w:val="es-MX"/>
        </w:rPr>
        <w:t>El Ministerio de Finanzas Públicas a través de la Dirección Técnica del Presupuesto, debe incluir en el Sistema de Contabilidad Integrada (SICOIN), los clasificadores presupuestarios con enfoque de género, pueblos indígenas, seguridad y justicia, educación, reducción de la desnutrición, recursos hídricos y saneamiento, niñez, juventud y los demás que establezca el reglamento de la presente ley.</w:t>
      </w:r>
    </w:p>
    <w:p w:rsidR="003263CB" w:rsidRPr="00D9751A" w:rsidRDefault="003263CB" w:rsidP="009D0B90">
      <w:pPr>
        <w:jc w:val="both"/>
        <w:rPr>
          <w:rFonts w:ascii="Arial" w:hAnsi="Arial" w:cs="Arial"/>
          <w:lang w:val="es-MX"/>
        </w:rPr>
      </w:pPr>
    </w:p>
    <w:p w:rsidR="003263CB" w:rsidRPr="00D9751A" w:rsidRDefault="003263CB" w:rsidP="009D0B90">
      <w:pPr>
        <w:jc w:val="both"/>
        <w:rPr>
          <w:rFonts w:ascii="Arial" w:hAnsi="Arial" w:cs="Arial"/>
          <w:lang w:val="es-MX"/>
        </w:rPr>
      </w:pPr>
      <w:r w:rsidRPr="00D9751A">
        <w:rPr>
          <w:rFonts w:ascii="Arial" w:hAnsi="Arial" w:cs="Arial"/>
          <w:lang w:val="es-MX"/>
        </w:rPr>
        <w:t>Los responsables de la ejecución presupuestaria de los sujetos obligados a las disposiciones de la presente Ley, deberán reportar las categorías presupuestarias indicadas en el párrafo anterior al Ministerio de Finanzas Públicas. El Ministerio de Finanzas Públicas a través de la Dirección Técnica del Presupuesto, debe presentar al Congreso de la República en los primeros quince (15) días del inicio del siguiente cuatrimestre, informes cuatrimestrales de la ejecución de los recursos asignados y orientados a dichas categorías presupuestarias.</w:t>
      </w:r>
    </w:p>
    <w:p w:rsidR="003263CB" w:rsidRPr="00D9751A" w:rsidRDefault="003263CB" w:rsidP="009D0B90">
      <w:pPr>
        <w:jc w:val="both"/>
        <w:rPr>
          <w:rFonts w:ascii="Arial" w:hAnsi="Arial" w:cs="Arial"/>
          <w:lang w:val="es-MX"/>
        </w:rPr>
      </w:pPr>
    </w:p>
    <w:p w:rsidR="003263CB" w:rsidRPr="00D9751A" w:rsidRDefault="003263CB" w:rsidP="009D0B90">
      <w:pPr>
        <w:jc w:val="both"/>
        <w:rPr>
          <w:rFonts w:ascii="Arial" w:hAnsi="Arial" w:cs="Arial"/>
          <w:lang w:val="es-MX"/>
        </w:rPr>
      </w:pPr>
      <w:r w:rsidRPr="00D9751A">
        <w:rPr>
          <w:rFonts w:ascii="Arial" w:hAnsi="Arial" w:cs="Arial"/>
          <w:lang w:val="es-MX"/>
        </w:rPr>
        <w:t>Los informes deben incluir el avance de la ejecución presupuestaria a nivel del programa, objetivos, metas, población beneficiada por sexo, etnia, edad y ubicación geográfica. Además, deberá incluir los obstáculos encontrados y resultados alcanzados.</w:t>
      </w:r>
    </w:p>
    <w:p w:rsidR="00742691" w:rsidRPr="00D9751A" w:rsidRDefault="00742691" w:rsidP="00742691">
      <w:pPr>
        <w:jc w:val="both"/>
        <w:rPr>
          <w:rFonts w:ascii="Arial" w:hAnsi="Arial" w:cs="Arial"/>
          <w:lang w:val="es-MX"/>
        </w:rPr>
      </w:pPr>
    </w:p>
    <w:p w:rsidR="00742691" w:rsidRPr="00D9751A" w:rsidRDefault="00567BC9" w:rsidP="00742691">
      <w:pPr>
        <w:jc w:val="both"/>
        <w:rPr>
          <w:rFonts w:ascii="Arial" w:hAnsi="Arial" w:cs="Arial"/>
          <w:b/>
          <w:lang w:val="es-MX"/>
        </w:rPr>
      </w:pPr>
      <w:r w:rsidRPr="00D9751A">
        <w:rPr>
          <w:rFonts w:ascii="Arial" w:hAnsi="Arial" w:cs="Arial"/>
          <w:b/>
          <w:lang w:val="es-MX"/>
        </w:rPr>
        <w:t xml:space="preserve">En concordancia con lo precitado arriba, esta Secretaría informa que su producto final, los resultados y metas no son entregados a la población, por lo que el presupuesto asignado y ejecutado no es parte de un clasificador temático. </w:t>
      </w:r>
    </w:p>
    <w:p w:rsidR="009D0B90" w:rsidRPr="00D9751A" w:rsidRDefault="009D0B90" w:rsidP="009D0B90">
      <w:pPr>
        <w:jc w:val="both"/>
        <w:rPr>
          <w:rFonts w:ascii="Arial" w:hAnsi="Arial" w:cs="Arial"/>
          <w:lang w:val="es-MX"/>
        </w:rPr>
      </w:pPr>
    </w:p>
    <w:p w:rsidR="001B7265" w:rsidRPr="00D9751A" w:rsidRDefault="001B7265" w:rsidP="00E67748">
      <w:pPr>
        <w:jc w:val="both"/>
        <w:rPr>
          <w:rFonts w:ascii="Arial" w:hAnsi="Arial" w:cs="Arial"/>
          <w:b/>
          <w:lang w:val="es-MX"/>
        </w:rPr>
      </w:pPr>
    </w:p>
    <w:p w:rsidR="001B7265" w:rsidRPr="00D9751A" w:rsidRDefault="001B7265" w:rsidP="001B7265">
      <w:pPr>
        <w:jc w:val="right"/>
        <w:rPr>
          <w:rFonts w:ascii="Arial" w:hAnsi="Arial" w:cs="Arial"/>
          <w:b/>
          <w:lang w:val="es-MX"/>
        </w:rPr>
      </w:pPr>
      <w:bookmarkStart w:id="0" w:name="_GoBack"/>
      <w:bookmarkEnd w:id="0"/>
      <w:r w:rsidRPr="00D9751A">
        <w:rPr>
          <w:rFonts w:ascii="Arial" w:hAnsi="Arial" w:cs="Arial"/>
          <w:b/>
          <w:lang w:val="es-MX"/>
        </w:rPr>
        <w:t xml:space="preserve">Guatemala, </w:t>
      </w:r>
      <w:r w:rsidR="00D14159">
        <w:rPr>
          <w:rFonts w:ascii="Arial" w:hAnsi="Arial" w:cs="Arial"/>
          <w:b/>
          <w:lang w:val="es-MX"/>
        </w:rPr>
        <w:t>enero-abril</w:t>
      </w:r>
      <w:r w:rsidR="00742691" w:rsidRPr="00D9751A">
        <w:rPr>
          <w:rFonts w:ascii="Arial" w:hAnsi="Arial" w:cs="Arial"/>
          <w:b/>
          <w:lang w:val="es-MX"/>
        </w:rPr>
        <w:t xml:space="preserve"> </w:t>
      </w:r>
      <w:r w:rsidRPr="00D9751A">
        <w:rPr>
          <w:rFonts w:ascii="Arial" w:hAnsi="Arial" w:cs="Arial"/>
          <w:b/>
          <w:lang w:val="es-MX"/>
        </w:rPr>
        <w:t>de 202</w:t>
      </w:r>
      <w:r w:rsidR="00D14159">
        <w:rPr>
          <w:rFonts w:ascii="Arial" w:hAnsi="Arial" w:cs="Arial"/>
          <w:b/>
          <w:lang w:val="es-MX"/>
        </w:rPr>
        <w:t>4</w:t>
      </w:r>
      <w:r w:rsidRPr="00D9751A">
        <w:rPr>
          <w:rFonts w:ascii="Arial" w:hAnsi="Arial" w:cs="Arial"/>
          <w:b/>
          <w:lang w:val="es-MX"/>
        </w:rPr>
        <w:t>.</w:t>
      </w:r>
    </w:p>
    <w:sectPr w:rsidR="001B7265" w:rsidRPr="00D9751A" w:rsidSect="00C81B72">
      <w:headerReference w:type="even" r:id="rId8"/>
      <w:headerReference w:type="default" r:id="rId9"/>
      <w:footerReference w:type="even" r:id="rId10"/>
      <w:footerReference w:type="default" r:id="rId11"/>
      <w:headerReference w:type="first" r:id="rId12"/>
      <w:footerReference w:type="first" r:id="rId13"/>
      <w:pgSz w:w="12240" w:h="15840" w:code="1"/>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202" w:rsidRDefault="000B5202" w:rsidP="00995DD9">
      <w:r>
        <w:separator/>
      </w:r>
    </w:p>
  </w:endnote>
  <w:endnote w:type="continuationSeparator" w:id="0">
    <w:p w:rsidR="000B5202" w:rsidRDefault="000B5202" w:rsidP="00995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C1B" w:rsidRDefault="00661C1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319" w:rsidRPr="002D4B90" w:rsidRDefault="00F20319" w:rsidP="009B54A1">
    <w:pPr>
      <w:pStyle w:val="Prrafodelista"/>
      <w:jc w:val="right"/>
      <w:rPr>
        <w:rFonts w:ascii="Arial" w:hAnsi="Arial" w:cs="Arial"/>
        <w:b/>
        <w:sz w:val="18"/>
        <w:szCs w:val="18"/>
      </w:rPr>
    </w:pPr>
    <w:r w:rsidRPr="002D4B90">
      <w:rPr>
        <w:rFonts w:ascii="Arial" w:hAnsi="Arial" w:cs="Arial"/>
        <w:b/>
        <w:sz w:val="18"/>
        <w:szCs w:val="18"/>
      </w:rPr>
      <w:t xml:space="preserve">Página </w:t>
    </w:r>
    <w:r>
      <w:rPr>
        <w:rFonts w:ascii="Arial" w:hAnsi="Arial" w:cs="Arial"/>
        <w:b/>
        <w:sz w:val="18"/>
        <w:szCs w:val="18"/>
      </w:rPr>
      <w:t>01</w:t>
    </w:r>
    <w:r w:rsidRPr="002D4B90">
      <w:rPr>
        <w:rFonts w:ascii="Arial" w:hAnsi="Arial" w:cs="Arial"/>
        <w:b/>
        <w:sz w:val="18"/>
        <w:szCs w:val="18"/>
      </w:rPr>
      <w:t xml:space="preserve"> de </w:t>
    </w:r>
    <w:r>
      <w:rPr>
        <w:rFonts w:ascii="Arial" w:hAnsi="Arial" w:cs="Arial"/>
        <w:b/>
        <w:sz w:val="18"/>
        <w:szCs w:val="18"/>
      </w:rPr>
      <w:t>01</w:t>
    </w:r>
  </w:p>
  <w:p w:rsidR="00F20319" w:rsidRDefault="00F20319" w:rsidP="009B54A1">
    <w:pPr>
      <w:pStyle w:val="Prrafodelista"/>
      <w:jc w:val="right"/>
      <w:rPr>
        <w:rFonts w:ascii="Arial" w:hAnsi="Arial" w:cs="Arial"/>
        <w:b/>
        <w:sz w:val="18"/>
        <w:szCs w:val="18"/>
      </w:rPr>
    </w:pPr>
    <w:r>
      <w:rPr>
        <w:rFonts w:ascii="Arial" w:hAnsi="Arial" w:cs="Arial"/>
        <w:b/>
        <w:sz w:val="18"/>
        <w:szCs w:val="18"/>
      </w:rPr>
      <w:t>DEPARTAMENTO DE PRESUPUESTO</w:t>
    </w:r>
  </w:p>
  <w:p w:rsidR="00D9751A" w:rsidRPr="002D4B90" w:rsidRDefault="00D9751A" w:rsidP="009B54A1">
    <w:pPr>
      <w:pStyle w:val="Prrafodelista"/>
      <w:ind w:left="8508"/>
      <w:jc w:val="right"/>
      <w:rPr>
        <w:rFonts w:ascii="Arial" w:hAnsi="Arial" w:cs="Arial"/>
        <w:b/>
        <w:sz w:val="18"/>
        <w:szCs w:val="18"/>
      </w:rPr>
    </w:pPr>
    <w:r>
      <w:rPr>
        <w:rFonts w:ascii="Arial" w:hAnsi="Arial" w:cs="Arial"/>
        <w:b/>
        <w:sz w:val="18"/>
        <w:szCs w:val="18"/>
      </w:rPr>
      <w:t xml:space="preserve">     IEGM</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C1B" w:rsidRDefault="00661C1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202" w:rsidRDefault="000B5202" w:rsidP="00995DD9">
      <w:r>
        <w:separator/>
      </w:r>
    </w:p>
  </w:footnote>
  <w:footnote w:type="continuationSeparator" w:id="0">
    <w:p w:rsidR="000B5202" w:rsidRDefault="000B5202" w:rsidP="00995D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C1B" w:rsidRDefault="00661C1B">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C1B" w:rsidRDefault="00661C1B" w:rsidP="00661C1B">
    <w:pPr>
      <w:pStyle w:val="Encabezado"/>
      <w:tabs>
        <w:tab w:val="clear" w:pos="4419"/>
        <w:tab w:val="left" w:pos="4335"/>
      </w:tabs>
    </w:pPr>
    <w:r>
      <w:rPr>
        <w:noProof/>
        <w:lang w:eastAsia="es-GT"/>
      </w:rPr>
      <w:drawing>
        <wp:anchor distT="0" distB="0" distL="114300" distR="114300" simplePos="0" relativeHeight="251658240" behindDoc="1" locked="0" layoutInCell="1" allowOverlap="1" wp14:anchorId="48DC4190" wp14:editId="44CBFE30">
          <wp:simplePos x="0" y="0"/>
          <wp:positionH relativeFrom="margin">
            <wp:align>right</wp:align>
          </wp:positionH>
          <wp:positionV relativeFrom="paragraph">
            <wp:posOffset>-450850</wp:posOffset>
          </wp:positionV>
          <wp:extent cx="1514475" cy="971550"/>
          <wp:effectExtent l="0" t="0" r="9525" b="0"/>
          <wp:wrapNone/>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97155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s-GT"/>
      </w:rPr>
      <w:drawing>
        <wp:anchor distT="0" distB="0" distL="114300" distR="114300" simplePos="0" relativeHeight="251660288" behindDoc="0" locked="0" layoutInCell="1" allowOverlap="1" wp14:anchorId="7EF5720C" wp14:editId="292527F4">
          <wp:simplePos x="0" y="0"/>
          <wp:positionH relativeFrom="margin">
            <wp:align>left</wp:align>
          </wp:positionH>
          <wp:positionV relativeFrom="paragraph">
            <wp:posOffset>-276860</wp:posOffset>
          </wp:positionV>
          <wp:extent cx="2209800" cy="848995"/>
          <wp:effectExtent l="0" t="0" r="0" b="8255"/>
          <wp:wrapThrough wrapText="bothSides">
            <wp:wrapPolygon edited="0">
              <wp:start x="0" y="0"/>
              <wp:lineTo x="0" y="21325"/>
              <wp:lineTo x="21414" y="21325"/>
              <wp:lineTo x="21414"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l="8731" t="5344" r="54047" b="83594"/>
                  <a:stretch>
                    <a:fillRect/>
                  </a:stretch>
                </pic:blipFill>
                <pic:spPr bwMode="auto">
                  <a:xfrm>
                    <a:off x="0" y="0"/>
                    <a:ext cx="2209800" cy="848995"/>
                  </a:xfrm>
                  <a:prstGeom prst="rect">
                    <a:avLst/>
                  </a:prstGeom>
                  <a:noFill/>
                </pic:spPr>
              </pic:pic>
            </a:graphicData>
          </a:graphic>
          <wp14:sizeRelH relativeFrom="page">
            <wp14:pctWidth>0</wp14:pctWidth>
          </wp14:sizeRelH>
          <wp14:sizeRelV relativeFrom="page">
            <wp14:pctHeight>0</wp14:pctHeight>
          </wp14:sizeRelV>
        </wp:anchor>
      </w:drawing>
    </w:r>
    <w:r>
      <w:tab/>
    </w:r>
  </w:p>
  <w:p w:rsidR="00094BB3" w:rsidRDefault="00094BB3" w:rsidP="00094BB3">
    <w:pPr>
      <w:pStyle w:val="Encabezado"/>
    </w:pPr>
  </w:p>
  <w:p w:rsidR="003263CB" w:rsidRPr="00094BB3" w:rsidRDefault="003263CB" w:rsidP="00094BB3">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C1B" w:rsidRDefault="00661C1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2315C"/>
    <w:multiLevelType w:val="hybridMultilevel"/>
    <w:tmpl w:val="B1B04DBA"/>
    <w:lvl w:ilvl="0" w:tplc="F8602842">
      <w:start w:val="4"/>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6F75154"/>
    <w:multiLevelType w:val="hybridMultilevel"/>
    <w:tmpl w:val="75ACA66C"/>
    <w:lvl w:ilvl="0" w:tplc="100A0001">
      <w:start w:val="1"/>
      <w:numFmt w:val="bullet"/>
      <w:lvlText w:val=""/>
      <w:lvlJc w:val="left"/>
      <w:pPr>
        <w:ind w:left="1068" w:hanging="360"/>
      </w:pPr>
      <w:rPr>
        <w:rFonts w:ascii="Symbol" w:hAnsi="Symbol" w:hint="default"/>
      </w:rPr>
    </w:lvl>
    <w:lvl w:ilvl="1" w:tplc="100A0003" w:tentative="1">
      <w:start w:val="1"/>
      <w:numFmt w:val="bullet"/>
      <w:lvlText w:val="o"/>
      <w:lvlJc w:val="left"/>
      <w:pPr>
        <w:ind w:left="1788" w:hanging="360"/>
      </w:pPr>
      <w:rPr>
        <w:rFonts w:ascii="Courier New" w:hAnsi="Courier New" w:cs="Courier New" w:hint="default"/>
      </w:rPr>
    </w:lvl>
    <w:lvl w:ilvl="2" w:tplc="100A0005" w:tentative="1">
      <w:start w:val="1"/>
      <w:numFmt w:val="bullet"/>
      <w:lvlText w:val=""/>
      <w:lvlJc w:val="left"/>
      <w:pPr>
        <w:ind w:left="2508" w:hanging="360"/>
      </w:pPr>
      <w:rPr>
        <w:rFonts w:ascii="Wingdings" w:hAnsi="Wingdings" w:hint="default"/>
      </w:rPr>
    </w:lvl>
    <w:lvl w:ilvl="3" w:tplc="100A0001" w:tentative="1">
      <w:start w:val="1"/>
      <w:numFmt w:val="bullet"/>
      <w:lvlText w:val=""/>
      <w:lvlJc w:val="left"/>
      <w:pPr>
        <w:ind w:left="3228" w:hanging="360"/>
      </w:pPr>
      <w:rPr>
        <w:rFonts w:ascii="Symbol" w:hAnsi="Symbol" w:hint="default"/>
      </w:rPr>
    </w:lvl>
    <w:lvl w:ilvl="4" w:tplc="100A0003" w:tentative="1">
      <w:start w:val="1"/>
      <w:numFmt w:val="bullet"/>
      <w:lvlText w:val="o"/>
      <w:lvlJc w:val="left"/>
      <w:pPr>
        <w:ind w:left="3948" w:hanging="360"/>
      </w:pPr>
      <w:rPr>
        <w:rFonts w:ascii="Courier New" w:hAnsi="Courier New" w:cs="Courier New" w:hint="default"/>
      </w:rPr>
    </w:lvl>
    <w:lvl w:ilvl="5" w:tplc="100A0005" w:tentative="1">
      <w:start w:val="1"/>
      <w:numFmt w:val="bullet"/>
      <w:lvlText w:val=""/>
      <w:lvlJc w:val="left"/>
      <w:pPr>
        <w:ind w:left="4668" w:hanging="360"/>
      </w:pPr>
      <w:rPr>
        <w:rFonts w:ascii="Wingdings" w:hAnsi="Wingdings" w:hint="default"/>
      </w:rPr>
    </w:lvl>
    <w:lvl w:ilvl="6" w:tplc="100A0001" w:tentative="1">
      <w:start w:val="1"/>
      <w:numFmt w:val="bullet"/>
      <w:lvlText w:val=""/>
      <w:lvlJc w:val="left"/>
      <w:pPr>
        <w:ind w:left="5388" w:hanging="360"/>
      </w:pPr>
      <w:rPr>
        <w:rFonts w:ascii="Symbol" w:hAnsi="Symbol" w:hint="default"/>
      </w:rPr>
    </w:lvl>
    <w:lvl w:ilvl="7" w:tplc="100A0003" w:tentative="1">
      <w:start w:val="1"/>
      <w:numFmt w:val="bullet"/>
      <w:lvlText w:val="o"/>
      <w:lvlJc w:val="left"/>
      <w:pPr>
        <w:ind w:left="6108" w:hanging="360"/>
      </w:pPr>
      <w:rPr>
        <w:rFonts w:ascii="Courier New" w:hAnsi="Courier New" w:cs="Courier New" w:hint="default"/>
      </w:rPr>
    </w:lvl>
    <w:lvl w:ilvl="8" w:tplc="100A0005" w:tentative="1">
      <w:start w:val="1"/>
      <w:numFmt w:val="bullet"/>
      <w:lvlText w:val=""/>
      <w:lvlJc w:val="left"/>
      <w:pPr>
        <w:ind w:left="6828" w:hanging="360"/>
      </w:pPr>
      <w:rPr>
        <w:rFonts w:ascii="Wingdings" w:hAnsi="Wingdings" w:hint="default"/>
      </w:rPr>
    </w:lvl>
  </w:abstractNum>
  <w:abstractNum w:abstractNumId="2" w15:restartNumberingAfterBreak="0">
    <w:nsid w:val="17B702B7"/>
    <w:multiLevelType w:val="hybridMultilevel"/>
    <w:tmpl w:val="9920DDDC"/>
    <w:lvl w:ilvl="0" w:tplc="100A0001">
      <w:start w:val="1"/>
      <w:numFmt w:val="bullet"/>
      <w:lvlText w:val=""/>
      <w:lvlJc w:val="left"/>
      <w:pPr>
        <w:ind w:left="1428" w:hanging="360"/>
      </w:pPr>
      <w:rPr>
        <w:rFonts w:ascii="Symbol" w:hAnsi="Symbol" w:hint="default"/>
      </w:rPr>
    </w:lvl>
    <w:lvl w:ilvl="1" w:tplc="100A0003" w:tentative="1">
      <w:start w:val="1"/>
      <w:numFmt w:val="bullet"/>
      <w:lvlText w:val="o"/>
      <w:lvlJc w:val="left"/>
      <w:pPr>
        <w:ind w:left="2148" w:hanging="360"/>
      </w:pPr>
      <w:rPr>
        <w:rFonts w:ascii="Courier New" w:hAnsi="Courier New" w:cs="Courier New" w:hint="default"/>
      </w:rPr>
    </w:lvl>
    <w:lvl w:ilvl="2" w:tplc="100A0005" w:tentative="1">
      <w:start w:val="1"/>
      <w:numFmt w:val="bullet"/>
      <w:lvlText w:val=""/>
      <w:lvlJc w:val="left"/>
      <w:pPr>
        <w:ind w:left="2868" w:hanging="360"/>
      </w:pPr>
      <w:rPr>
        <w:rFonts w:ascii="Wingdings" w:hAnsi="Wingdings" w:hint="default"/>
      </w:rPr>
    </w:lvl>
    <w:lvl w:ilvl="3" w:tplc="100A0001" w:tentative="1">
      <w:start w:val="1"/>
      <w:numFmt w:val="bullet"/>
      <w:lvlText w:val=""/>
      <w:lvlJc w:val="left"/>
      <w:pPr>
        <w:ind w:left="3588" w:hanging="360"/>
      </w:pPr>
      <w:rPr>
        <w:rFonts w:ascii="Symbol" w:hAnsi="Symbol" w:hint="default"/>
      </w:rPr>
    </w:lvl>
    <w:lvl w:ilvl="4" w:tplc="100A0003" w:tentative="1">
      <w:start w:val="1"/>
      <w:numFmt w:val="bullet"/>
      <w:lvlText w:val="o"/>
      <w:lvlJc w:val="left"/>
      <w:pPr>
        <w:ind w:left="4308" w:hanging="360"/>
      </w:pPr>
      <w:rPr>
        <w:rFonts w:ascii="Courier New" w:hAnsi="Courier New" w:cs="Courier New" w:hint="default"/>
      </w:rPr>
    </w:lvl>
    <w:lvl w:ilvl="5" w:tplc="100A0005" w:tentative="1">
      <w:start w:val="1"/>
      <w:numFmt w:val="bullet"/>
      <w:lvlText w:val=""/>
      <w:lvlJc w:val="left"/>
      <w:pPr>
        <w:ind w:left="5028" w:hanging="360"/>
      </w:pPr>
      <w:rPr>
        <w:rFonts w:ascii="Wingdings" w:hAnsi="Wingdings" w:hint="default"/>
      </w:rPr>
    </w:lvl>
    <w:lvl w:ilvl="6" w:tplc="100A0001" w:tentative="1">
      <w:start w:val="1"/>
      <w:numFmt w:val="bullet"/>
      <w:lvlText w:val=""/>
      <w:lvlJc w:val="left"/>
      <w:pPr>
        <w:ind w:left="5748" w:hanging="360"/>
      </w:pPr>
      <w:rPr>
        <w:rFonts w:ascii="Symbol" w:hAnsi="Symbol" w:hint="default"/>
      </w:rPr>
    </w:lvl>
    <w:lvl w:ilvl="7" w:tplc="100A0003" w:tentative="1">
      <w:start w:val="1"/>
      <w:numFmt w:val="bullet"/>
      <w:lvlText w:val="o"/>
      <w:lvlJc w:val="left"/>
      <w:pPr>
        <w:ind w:left="6468" w:hanging="360"/>
      </w:pPr>
      <w:rPr>
        <w:rFonts w:ascii="Courier New" w:hAnsi="Courier New" w:cs="Courier New" w:hint="default"/>
      </w:rPr>
    </w:lvl>
    <w:lvl w:ilvl="8" w:tplc="100A0005" w:tentative="1">
      <w:start w:val="1"/>
      <w:numFmt w:val="bullet"/>
      <w:lvlText w:val=""/>
      <w:lvlJc w:val="left"/>
      <w:pPr>
        <w:ind w:left="7188" w:hanging="360"/>
      </w:pPr>
      <w:rPr>
        <w:rFonts w:ascii="Wingdings" w:hAnsi="Wingdings" w:hint="default"/>
      </w:rPr>
    </w:lvl>
  </w:abstractNum>
  <w:abstractNum w:abstractNumId="3" w15:restartNumberingAfterBreak="0">
    <w:nsid w:val="1DF60D18"/>
    <w:multiLevelType w:val="hybridMultilevel"/>
    <w:tmpl w:val="EFDA430E"/>
    <w:lvl w:ilvl="0" w:tplc="100A000F">
      <w:start w:val="1"/>
      <w:numFmt w:val="decimal"/>
      <w:lvlText w:val="%1."/>
      <w:lvlJc w:val="left"/>
      <w:pPr>
        <w:ind w:left="1428" w:hanging="360"/>
      </w:pPr>
    </w:lvl>
    <w:lvl w:ilvl="1" w:tplc="100A0019" w:tentative="1">
      <w:start w:val="1"/>
      <w:numFmt w:val="lowerLetter"/>
      <w:lvlText w:val="%2."/>
      <w:lvlJc w:val="left"/>
      <w:pPr>
        <w:ind w:left="2148" w:hanging="360"/>
      </w:pPr>
    </w:lvl>
    <w:lvl w:ilvl="2" w:tplc="100A001B" w:tentative="1">
      <w:start w:val="1"/>
      <w:numFmt w:val="lowerRoman"/>
      <w:lvlText w:val="%3."/>
      <w:lvlJc w:val="right"/>
      <w:pPr>
        <w:ind w:left="2868" w:hanging="180"/>
      </w:pPr>
    </w:lvl>
    <w:lvl w:ilvl="3" w:tplc="100A000F" w:tentative="1">
      <w:start w:val="1"/>
      <w:numFmt w:val="decimal"/>
      <w:lvlText w:val="%4."/>
      <w:lvlJc w:val="left"/>
      <w:pPr>
        <w:ind w:left="3588" w:hanging="360"/>
      </w:pPr>
    </w:lvl>
    <w:lvl w:ilvl="4" w:tplc="100A0019" w:tentative="1">
      <w:start w:val="1"/>
      <w:numFmt w:val="lowerLetter"/>
      <w:lvlText w:val="%5."/>
      <w:lvlJc w:val="left"/>
      <w:pPr>
        <w:ind w:left="4308" w:hanging="360"/>
      </w:pPr>
    </w:lvl>
    <w:lvl w:ilvl="5" w:tplc="100A001B" w:tentative="1">
      <w:start w:val="1"/>
      <w:numFmt w:val="lowerRoman"/>
      <w:lvlText w:val="%6."/>
      <w:lvlJc w:val="right"/>
      <w:pPr>
        <w:ind w:left="5028" w:hanging="180"/>
      </w:pPr>
    </w:lvl>
    <w:lvl w:ilvl="6" w:tplc="100A000F" w:tentative="1">
      <w:start w:val="1"/>
      <w:numFmt w:val="decimal"/>
      <w:lvlText w:val="%7."/>
      <w:lvlJc w:val="left"/>
      <w:pPr>
        <w:ind w:left="5748" w:hanging="360"/>
      </w:pPr>
    </w:lvl>
    <w:lvl w:ilvl="7" w:tplc="100A0019" w:tentative="1">
      <w:start w:val="1"/>
      <w:numFmt w:val="lowerLetter"/>
      <w:lvlText w:val="%8."/>
      <w:lvlJc w:val="left"/>
      <w:pPr>
        <w:ind w:left="6468" w:hanging="360"/>
      </w:pPr>
    </w:lvl>
    <w:lvl w:ilvl="8" w:tplc="100A001B" w:tentative="1">
      <w:start w:val="1"/>
      <w:numFmt w:val="lowerRoman"/>
      <w:lvlText w:val="%9."/>
      <w:lvlJc w:val="right"/>
      <w:pPr>
        <w:ind w:left="7188" w:hanging="180"/>
      </w:pPr>
    </w:lvl>
  </w:abstractNum>
  <w:abstractNum w:abstractNumId="4" w15:restartNumberingAfterBreak="0">
    <w:nsid w:val="24157548"/>
    <w:multiLevelType w:val="hybridMultilevel"/>
    <w:tmpl w:val="2A3CC9EC"/>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3D6C1C71"/>
    <w:multiLevelType w:val="hybridMultilevel"/>
    <w:tmpl w:val="9FD43A0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 w15:restartNumberingAfterBreak="0">
    <w:nsid w:val="61AA77FE"/>
    <w:multiLevelType w:val="hybridMultilevel"/>
    <w:tmpl w:val="058C0400"/>
    <w:lvl w:ilvl="0" w:tplc="100A0001">
      <w:start w:val="1"/>
      <w:numFmt w:val="bullet"/>
      <w:lvlText w:val=""/>
      <w:lvlJc w:val="left"/>
      <w:pPr>
        <w:ind w:left="1428" w:hanging="360"/>
      </w:pPr>
      <w:rPr>
        <w:rFonts w:ascii="Symbol" w:hAnsi="Symbol" w:hint="default"/>
      </w:rPr>
    </w:lvl>
    <w:lvl w:ilvl="1" w:tplc="100A0003" w:tentative="1">
      <w:start w:val="1"/>
      <w:numFmt w:val="bullet"/>
      <w:lvlText w:val="o"/>
      <w:lvlJc w:val="left"/>
      <w:pPr>
        <w:ind w:left="2148" w:hanging="360"/>
      </w:pPr>
      <w:rPr>
        <w:rFonts w:ascii="Courier New" w:hAnsi="Courier New" w:cs="Courier New" w:hint="default"/>
      </w:rPr>
    </w:lvl>
    <w:lvl w:ilvl="2" w:tplc="100A0005" w:tentative="1">
      <w:start w:val="1"/>
      <w:numFmt w:val="bullet"/>
      <w:lvlText w:val=""/>
      <w:lvlJc w:val="left"/>
      <w:pPr>
        <w:ind w:left="2868" w:hanging="360"/>
      </w:pPr>
      <w:rPr>
        <w:rFonts w:ascii="Wingdings" w:hAnsi="Wingdings" w:hint="default"/>
      </w:rPr>
    </w:lvl>
    <w:lvl w:ilvl="3" w:tplc="100A0001" w:tentative="1">
      <w:start w:val="1"/>
      <w:numFmt w:val="bullet"/>
      <w:lvlText w:val=""/>
      <w:lvlJc w:val="left"/>
      <w:pPr>
        <w:ind w:left="3588" w:hanging="360"/>
      </w:pPr>
      <w:rPr>
        <w:rFonts w:ascii="Symbol" w:hAnsi="Symbol" w:hint="default"/>
      </w:rPr>
    </w:lvl>
    <w:lvl w:ilvl="4" w:tplc="100A0003" w:tentative="1">
      <w:start w:val="1"/>
      <w:numFmt w:val="bullet"/>
      <w:lvlText w:val="o"/>
      <w:lvlJc w:val="left"/>
      <w:pPr>
        <w:ind w:left="4308" w:hanging="360"/>
      </w:pPr>
      <w:rPr>
        <w:rFonts w:ascii="Courier New" w:hAnsi="Courier New" w:cs="Courier New" w:hint="default"/>
      </w:rPr>
    </w:lvl>
    <w:lvl w:ilvl="5" w:tplc="100A0005" w:tentative="1">
      <w:start w:val="1"/>
      <w:numFmt w:val="bullet"/>
      <w:lvlText w:val=""/>
      <w:lvlJc w:val="left"/>
      <w:pPr>
        <w:ind w:left="5028" w:hanging="360"/>
      </w:pPr>
      <w:rPr>
        <w:rFonts w:ascii="Wingdings" w:hAnsi="Wingdings" w:hint="default"/>
      </w:rPr>
    </w:lvl>
    <w:lvl w:ilvl="6" w:tplc="100A0001" w:tentative="1">
      <w:start w:val="1"/>
      <w:numFmt w:val="bullet"/>
      <w:lvlText w:val=""/>
      <w:lvlJc w:val="left"/>
      <w:pPr>
        <w:ind w:left="5748" w:hanging="360"/>
      </w:pPr>
      <w:rPr>
        <w:rFonts w:ascii="Symbol" w:hAnsi="Symbol" w:hint="default"/>
      </w:rPr>
    </w:lvl>
    <w:lvl w:ilvl="7" w:tplc="100A0003" w:tentative="1">
      <w:start w:val="1"/>
      <w:numFmt w:val="bullet"/>
      <w:lvlText w:val="o"/>
      <w:lvlJc w:val="left"/>
      <w:pPr>
        <w:ind w:left="6468" w:hanging="360"/>
      </w:pPr>
      <w:rPr>
        <w:rFonts w:ascii="Courier New" w:hAnsi="Courier New" w:cs="Courier New" w:hint="default"/>
      </w:rPr>
    </w:lvl>
    <w:lvl w:ilvl="8" w:tplc="100A0005" w:tentative="1">
      <w:start w:val="1"/>
      <w:numFmt w:val="bullet"/>
      <w:lvlText w:val=""/>
      <w:lvlJc w:val="left"/>
      <w:pPr>
        <w:ind w:left="7188" w:hanging="360"/>
      </w:pPr>
      <w:rPr>
        <w:rFonts w:ascii="Wingdings" w:hAnsi="Wingdings" w:hint="default"/>
      </w:rPr>
    </w:lvl>
  </w:abstractNum>
  <w:abstractNum w:abstractNumId="7" w15:restartNumberingAfterBreak="0">
    <w:nsid w:val="61D43C07"/>
    <w:multiLevelType w:val="hybridMultilevel"/>
    <w:tmpl w:val="3E14D1F0"/>
    <w:lvl w:ilvl="0" w:tplc="100A0001">
      <w:start w:val="1"/>
      <w:numFmt w:val="bullet"/>
      <w:lvlText w:val=""/>
      <w:lvlJc w:val="left"/>
      <w:pPr>
        <w:ind w:left="1068" w:hanging="360"/>
      </w:pPr>
      <w:rPr>
        <w:rFonts w:ascii="Symbol" w:hAnsi="Symbol" w:hint="default"/>
      </w:rPr>
    </w:lvl>
    <w:lvl w:ilvl="1" w:tplc="100A0003" w:tentative="1">
      <w:start w:val="1"/>
      <w:numFmt w:val="bullet"/>
      <w:lvlText w:val="o"/>
      <w:lvlJc w:val="left"/>
      <w:pPr>
        <w:ind w:left="1788" w:hanging="360"/>
      </w:pPr>
      <w:rPr>
        <w:rFonts w:ascii="Courier New" w:hAnsi="Courier New" w:cs="Courier New" w:hint="default"/>
      </w:rPr>
    </w:lvl>
    <w:lvl w:ilvl="2" w:tplc="100A0005" w:tentative="1">
      <w:start w:val="1"/>
      <w:numFmt w:val="bullet"/>
      <w:lvlText w:val=""/>
      <w:lvlJc w:val="left"/>
      <w:pPr>
        <w:ind w:left="2508" w:hanging="360"/>
      </w:pPr>
      <w:rPr>
        <w:rFonts w:ascii="Wingdings" w:hAnsi="Wingdings" w:hint="default"/>
      </w:rPr>
    </w:lvl>
    <w:lvl w:ilvl="3" w:tplc="100A0001" w:tentative="1">
      <w:start w:val="1"/>
      <w:numFmt w:val="bullet"/>
      <w:lvlText w:val=""/>
      <w:lvlJc w:val="left"/>
      <w:pPr>
        <w:ind w:left="3228" w:hanging="360"/>
      </w:pPr>
      <w:rPr>
        <w:rFonts w:ascii="Symbol" w:hAnsi="Symbol" w:hint="default"/>
      </w:rPr>
    </w:lvl>
    <w:lvl w:ilvl="4" w:tplc="100A0003" w:tentative="1">
      <w:start w:val="1"/>
      <w:numFmt w:val="bullet"/>
      <w:lvlText w:val="o"/>
      <w:lvlJc w:val="left"/>
      <w:pPr>
        <w:ind w:left="3948" w:hanging="360"/>
      </w:pPr>
      <w:rPr>
        <w:rFonts w:ascii="Courier New" w:hAnsi="Courier New" w:cs="Courier New" w:hint="default"/>
      </w:rPr>
    </w:lvl>
    <w:lvl w:ilvl="5" w:tplc="100A0005" w:tentative="1">
      <w:start w:val="1"/>
      <w:numFmt w:val="bullet"/>
      <w:lvlText w:val=""/>
      <w:lvlJc w:val="left"/>
      <w:pPr>
        <w:ind w:left="4668" w:hanging="360"/>
      </w:pPr>
      <w:rPr>
        <w:rFonts w:ascii="Wingdings" w:hAnsi="Wingdings" w:hint="default"/>
      </w:rPr>
    </w:lvl>
    <w:lvl w:ilvl="6" w:tplc="100A0001" w:tentative="1">
      <w:start w:val="1"/>
      <w:numFmt w:val="bullet"/>
      <w:lvlText w:val=""/>
      <w:lvlJc w:val="left"/>
      <w:pPr>
        <w:ind w:left="5388" w:hanging="360"/>
      </w:pPr>
      <w:rPr>
        <w:rFonts w:ascii="Symbol" w:hAnsi="Symbol" w:hint="default"/>
      </w:rPr>
    </w:lvl>
    <w:lvl w:ilvl="7" w:tplc="100A0003" w:tentative="1">
      <w:start w:val="1"/>
      <w:numFmt w:val="bullet"/>
      <w:lvlText w:val="o"/>
      <w:lvlJc w:val="left"/>
      <w:pPr>
        <w:ind w:left="6108" w:hanging="360"/>
      </w:pPr>
      <w:rPr>
        <w:rFonts w:ascii="Courier New" w:hAnsi="Courier New" w:cs="Courier New" w:hint="default"/>
      </w:rPr>
    </w:lvl>
    <w:lvl w:ilvl="8" w:tplc="100A0005" w:tentative="1">
      <w:start w:val="1"/>
      <w:numFmt w:val="bullet"/>
      <w:lvlText w:val=""/>
      <w:lvlJc w:val="left"/>
      <w:pPr>
        <w:ind w:left="6828" w:hanging="360"/>
      </w:pPr>
      <w:rPr>
        <w:rFonts w:ascii="Wingdings" w:hAnsi="Wingdings" w:hint="default"/>
      </w:rPr>
    </w:lvl>
  </w:abstractNum>
  <w:abstractNum w:abstractNumId="8" w15:restartNumberingAfterBreak="0">
    <w:nsid w:val="76950508"/>
    <w:multiLevelType w:val="hybridMultilevel"/>
    <w:tmpl w:val="EFDA1F54"/>
    <w:lvl w:ilvl="0" w:tplc="92541BCE">
      <w:start w:val="99"/>
      <w:numFmt w:val="bullet"/>
      <w:lvlText w:val=""/>
      <w:lvlJc w:val="left"/>
      <w:pPr>
        <w:ind w:left="720" w:hanging="360"/>
      </w:pPr>
      <w:rPr>
        <w:rFonts w:ascii="Symbol" w:eastAsia="Calibri" w:hAnsi="Symbol" w:cs="Times New Roman" w:hint="default"/>
      </w:rPr>
    </w:lvl>
    <w:lvl w:ilvl="1" w:tplc="100A0003">
      <w:start w:val="1"/>
      <w:numFmt w:val="decimal"/>
      <w:lvlText w:val="%2."/>
      <w:lvlJc w:val="left"/>
      <w:pPr>
        <w:tabs>
          <w:tab w:val="num" w:pos="1440"/>
        </w:tabs>
        <w:ind w:left="1440" w:hanging="360"/>
      </w:pPr>
    </w:lvl>
    <w:lvl w:ilvl="2" w:tplc="100A0005">
      <w:start w:val="1"/>
      <w:numFmt w:val="decimal"/>
      <w:lvlText w:val="%3."/>
      <w:lvlJc w:val="left"/>
      <w:pPr>
        <w:tabs>
          <w:tab w:val="num" w:pos="2160"/>
        </w:tabs>
        <w:ind w:left="2160" w:hanging="360"/>
      </w:pPr>
    </w:lvl>
    <w:lvl w:ilvl="3" w:tplc="100A0001">
      <w:start w:val="1"/>
      <w:numFmt w:val="decimal"/>
      <w:lvlText w:val="%4."/>
      <w:lvlJc w:val="left"/>
      <w:pPr>
        <w:tabs>
          <w:tab w:val="num" w:pos="2880"/>
        </w:tabs>
        <w:ind w:left="2880" w:hanging="360"/>
      </w:pPr>
    </w:lvl>
    <w:lvl w:ilvl="4" w:tplc="100A0003">
      <w:start w:val="1"/>
      <w:numFmt w:val="decimal"/>
      <w:lvlText w:val="%5."/>
      <w:lvlJc w:val="left"/>
      <w:pPr>
        <w:tabs>
          <w:tab w:val="num" w:pos="3600"/>
        </w:tabs>
        <w:ind w:left="3600" w:hanging="360"/>
      </w:pPr>
    </w:lvl>
    <w:lvl w:ilvl="5" w:tplc="100A0005">
      <w:start w:val="1"/>
      <w:numFmt w:val="decimal"/>
      <w:lvlText w:val="%6."/>
      <w:lvlJc w:val="left"/>
      <w:pPr>
        <w:tabs>
          <w:tab w:val="num" w:pos="4320"/>
        </w:tabs>
        <w:ind w:left="4320" w:hanging="360"/>
      </w:pPr>
    </w:lvl>
    <w:lvl w:ilvl="6" w:tplc="100A0001">
      <w:start w:val="1"/>
      <w:numFmt w:val="decimal"/>
      <w:lvlText w:val="%7."/>
      <w:lvlJc w:val="left"/>
      <w:pPr>
        <w:tabs>
          <w:tab w:val="num" w:pos="5040"/>
        </w:tabs>
        <w:ind w:left="5040" w:hanging="360"/>
      </w:pPr>
    </w:lvl>
    <w:lvl w:ilvl="7" w:tplc="100A0003">
      <w:start w:val="1"/>
      <w:numFmt w:val="decimal"/>
      <w:lvlText w:val="%8."/>
      <w:lvlJc w:val="left"/>
      <w:pPr>
        <w:tabs>
          <w:tab w:val="num" w:pos="5760"/>
        </w:tabs>
        <w:ind w:left="5760" w:hanging="360"/>
      </w:pPr>
    </w:lvl>
    <w:lvl w:ilvl="8" w:tplc="100A0005">
      <w:start w:val="1"/>
      <w:numFmt w:val="decimal"/>
      <w:lvlText w:val="%9."/>
      <w:lvlJc w:val="left"/>
      <w:pPr>
        <w:tabs>
          <w:tab w:val="num" w:pos="6480"/>
        </w:tabs>
        <w:ind w:left="6480" w:hanging="360"/>
      </w:pPr>
    </w:lvl>
  </w:abstractNum>
  <w:abstractNum w:abstractNumId="9" w15:restartNumberingAfterBreak="0">
    <w:nsid w:val="7B3E4689"/>
    <w:multiLevelType w:val="hybridMultilevel"/>
    <w:tmpl w:val="7DACCA48"/>
    <w:lvl w:ilvl="0" w:tplc="C7989378">
      <w:start w:val="1"/>
      <w:numFmt w:val="bullet"/>
      <w:lvlText w:val=""/>
      <w:lvlJc w:val="left"/>
      <w:pPr>
        <w:ind w:left="928" w:hanging="360"/>
      </w:pPr>
      <w:rPr>
        <w:rFonts w:ascii="Symbol" w:hAnsi="Symbol" w:hint="default"/>
        <w:sz w:val="24"/>
        <w:szCs w:val="24"/>
      </w:rPr>
    </w:lvl>
    <w:lvl w:ilvl="1" w:tplc="100A0003" w:tentative="1">
      <w:start w:val="1"/>
      <w:numFmt w:val="bullet"/>
      <w:lvlText w:val="o"/>
      <w:lvlJc w:val="left"/>
      <w:pPr>
        <w:ind w:left="1648" w:hanging="360"/>
      </w:pPr>
      <w:rPr>
        <w:rFonts w:ascii="Courier New" w:hAnsi="Courier New" w:cs="Courier New" w:hint="default"/>
      </w:rPr>
    </w:lvl>
    <w:lvl w:ilvl="2" w:tplc="100A0005" w:tentative="1">
      <w:start w:val="1"/>
      <w:numFmt w:val="bullet"/>
      <w:lvlText w:val=""/>
      <w:lvlJc w:val="left"/>
      <w:pPr>
        <w:ind w:left="2368" w:hanging="360"/>
      </w:pPr>
      <w:rPr>
        <w:rFonts w:ascii="Wingdings" w:hAnsi="Wingdings" w:hint="default"/>
      </w:rPr>
    </w:lvl>
    <w:lvl w:ilvl="3" w:tplc="100A0001" w:tentative="1">
      <w:start w:val="1"/>
      <w:numFmt w:val="bullet"/>
      <w:lvlText w:val=""/>
      <w:lvlJc w:val="left"/>
      <w:pPr>
        <w:ind w:left="3088" w:hanging="360"/>
      </w:pPr>
      <w:rPr>
        <w:rFonts w:ascii="Symbol" w:hAnsi="Symbol" w:hint="default"/>
      </w:rPr>
    </w:lvl>
    <w:lvl w:ilvl="4" w:tplc="100A0003" w:tentative="1">
      <w:start w:val="1"/>
      <w:numFmt w:val="bullet"/>
      <w:lvlText w:val="o"/>
      <w:lvlJc w:val="left"/>
      <w:pPr>
        <w:ind w:left="3808" w:hanging="360"/>
      </w:pPr>
      <w:rPr>
        <w:rFonts w:ascii="Courier New" w:hAnsi="Courier New" w:cs="Courier New" w:hint="default"/>
      </w:rPr>
    </w:lvl>
    <w:lvl w:ilvl="5" w:tplc="100A0005" w:tentative="1">
      <w:start w:val="1"/>
      <w:numFmt w:val="bullet"/>
      <w:lvlText w:val=""/>
      <w:lvlJc w:val="left"/>
      <w:pPr>
        <w:ind w:left="4528" w:hanging="360"/>
      </w:pPr>
      <w:rPr>
        <w:rFonts w:ascii="Wingdings" w:hAnsi="Wingdings" w:hint="default"/>
      </w:rPr>
    </w:lvl>
    <w:lvl w:ilvl="6" w:tplc="100A0001" w:tentative="1">
      <w:start w:val="1"/>
      <w:numFmt w:val="bullet"/>
      <w:lvlText w:val=""/>
      <w:lvlJc w:val="left"/>
      <w:pPr>
        <w:ind w:left="5248" w:hanging="360"/>
      </w:pPr>
      <w:rPr>
        <w:rFonts w:ascii="Symbol" w:hAnsi="Symbol" w:hint="default"/>
      </w:rPr>
    </w:lvl>
    <w:lvl w:ilvl="7" w:tplc="100A0003" w:tentative="1">
      <w:start w:val="1"/>
      <w:numFmt w:val="bullet"/>
      <w:lvlText w:val="o"/>
      <w:lvlJc w:val="left"/>
      <w:pPr>
        <w:ind w:left="5968" w:hanging="360"/>
      </w:pPr>
      <w:rPr>
        <w:rFonts w:ascii="Courier New" w:hAnsi="Courier New" w:cs="Courier New" w:hint="default"/>
      </w:rPr>
    </w:lvl>
    <w:lvl w:ilvl="8" w:tplc="100A0005" w:tentative="1">
      <w:start w:val="1"/>
      <w:numFmt w:val="bullet"/>
      <w:lvlText w:val=""/>
      <w:lvlJc w:val="left"/>
      <w:pPr>
        <w:ind w:left="6688" w:hanging="360"/>
      </w:pPr>
      <w:rPr>
        <w:rFonts w:ascii="Wingdings" w:hAnsi="Wingdings" w:hint="default"/>
      </w:rPr>
    </w:lvl>
  </w:abstractNum>
  <w:num w:numId="1">
    <w:abstractNumId w:val="5"/>
  </w:num>
  <w:num w:numId="2">
    <w:abstractNumId w:val="9"/>
  </w:num>
  <w:num w:numId="3">
    <w:abstractNumId w:val="4"/>
  </w:num>
  <w:num w:numId="4">
    <w:abstractNumId w:val="6"/>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2"/>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DD9"/>
    <w:rsid w:val="00000FE7"/>
    <w:rsid w:val="00005ABD"/>
    <w:rsid w:val="00007B58"/>
    <w:rsid w:val="00063739"/>
    <w:rsid w:val="00093BB8"/>
    <w:rsid w:val="00094BB3"/>
    <w:rsid w:val="000A422D"/>
    <w:rsid w:val="000A4A51"/>
    <w:rsid w:val="000B40F0"/>
    <w:rsid w:val="000B4BD6"/>
    <w:rsid w:val="000B5202"/>
    <w:rsid w:val="000B569E"/>
    <w:rsid w:val="000E2C00"/>
    <w:rsid w:val="001011AD"/>
    <w:rsid w:val="00115B2A"/>
    <w:rsid w:val="00132964"/>
    <w:rsid w:val="00133CA0"/>
    <w:rsid w:val="00134EC9"/>
    <w:rsid w:val="00135258"/>
    <w:rsid w:val="001529C6"/>
    <w:rsid w:val="001658A2"/>
    <w:rsid w:val="00180471"/>
    <w:rsid w:val="001909FC"/>
    <w:rsid w:val="001911C3"/>
    <w:rsid w:val="00191582"/>
    <w:rsid w:val="001A1916"/>
    <w:rsid w:val="001A530A"/>
    <w:rsid w:val="001B0F79"/>
    <w:rsid w:val="001B13B4"/>
    <w:rsid w:val="001B7265"/>
    <w:rsid w:val="001C0F85"/>
    <w:rsid w:val="001C39A9"/>
    <w:rsid w:val="001D24A4"/>
    <w:rsid w:val="001D6F6D"/>
    <w:rsid w:val="001E65B2"/>
    <w:rsid w:val="001F5DCD"/>
    <w:rsid w:val="00200DB4"/>
    <w:rsid w:val="002543D2"/>
    <w:rsid w:val="00255BBD"/>
    <w:rsid w:val="00267D5F"/>
    <w:rsid w:val="00290866"/>
    <w:rsid w:val="00294903"/>
    <w:rsid w:val="002A2487"/>
    <w:rsid w:val="002E1790"/>
    <w:rsid w:val="00322816"/>
    <w:rsid w:val="003263CB"/>
    <w:rsid w:val="00331178"/>
    <w:rsid w:val="00337207"/>
    <w:rsid w:val="003524BD"/>
    <w:rsid w:val="00356B05"/>
    <w:rsid w:val="003A29E2"/>
    <w:rsid w:val="003A3F08"/>
    <w:rsid w:val="003A58F1"/>
    <w:rsid w:val="003A6E88"/>
    <w:rsid w:val="003C398D"/>
    <w:rsid w:val="003D10BD"/>
    <w:rsid w:val="003D66AE"/>
    <w:rsid w:val="00402589"/>
    <w:rsid w:val="00403E7F"/>
    <w:rsid w:val="004223B3"/>
    <w:rsid w:val="00424BC6"/>
    <w:rsid w:val="00427673"/>
    <w:rsid w:val="00433499"/>
    <w:rsid w:val="00433595"/>
    <w:rsid w:val="00434FE8"/>
    <w:rsid w:val="004504F8"/>
    <w:rsid w:val="00450D59"/>
    <w:rsid w:val="0047141E"/>
    <w:rsid w:val="004750DF"/>
    <w:rsid w:val="00483132"/>
    <w:rsid w:val="00490B58"/>
    <w:rsid w:val="0049736F"/>
    <w:rsid w:val="004B09CB"/>
    <w:rsid w:val="004B4693"/>
    <w:rsid w:val="004D1A3F"/>
    <w:rsid w:val="004D3F82"/>
    <w:rsid w:val="004F74B7"/>
    <w:rsid w:val="005158E1"/>
    <w:rsid w:val="0052167D"/>
    <w:rsid w:val="00522515"/>
    <w:rsid w:val="00540924"/>
    <w:rsid w:val="005531A4"/>
    <w:rsid w:val="0055650A"/>
    <w:rsid w:val="00567BC9"/>
    <w:rsid w:val="0057799F"/>
    <w:rsid w:val="005804A6"/>
    <w:rsid w:val="005807BD"/>
    <w:rsid w:val="005935AA"/>
    <w:rsid w:val="005B22A5"/>
    <w:rsid w:val="005E477C"/>
    <w:rsid w:val="005E54CE"/>
    <w:rsid w:val="005F3597"/>
    <w:rsid w:val="00604EE2"/>
    <w:rsid w:val="00632215"/>
    <w:rsid w:val="006324E5"/>
    <w:rsid w:val="00646D5E"/>
    <w:rsid w:val="00647226"/>
    <w:rsid w:val="006519E7"/>
    <w:rsid w:val="00661C1B"/>
    <w:rsid w:val="00674A09"/>
    <w:rsid w:val="00677211"/>
    <w:rsid w:val="00681184"/>
    <w:rsid w:val="00687BEA"/>
    <w:rsid w:val="006A4326"/>
    <w:rsid w:val="006A5EEF"/>
    <w:rsid w:val="006A7FF2"/>
    <w:rsid w:val="006C26C0"/>
    <w:rsid w:val="006E53BA"/>
    <w:rsid w:val="006E5465"/>
    <w:rsid w:val="006F1BF4"/>
    <w:rsid w:val="006F1D9D"/>
    <w:rsid w:val="006F7803"/>
    <w:rsid w:val="006F7BDA"/>
    <w:rsid w:val="0070338B"/>
    <w:rsid w:val="00706246"/>
    <w:rsid w:val="00722226"/>
    <w:rsid w:val="00737762"/>
    <w:rsid w:val="00742545"/>
    <w:rsid w:val="00742691"/>
    <w:rsid w:val="00743DCE"/>
    <w:rsid w:val="00753547"/>
    <w:rsid w:val="007719AC"/>
    <w:rsid w:val="007825E7"/>
    <w:rsid w:val="007C625B"/>
    <w:rsid w:val="007D1073"/>
    <w:rsid w:val="007D46C4"/>
    <w:rsid w:val="007E20A9"/>
    <w:rsid w:val="0080550A"/>
    <w:rsid w:val="00805826"/>
    <w:rsid w:val="00834E16"/>
    <w:rsid w:val="00837E49"/>
    <w:rsid w:val="00840893"/>
    <w:rsid w:val="00841458"/>
    <w:rsid w:val="00842CAC"/>
    <w:rsid w:val="00847ABE"/>
    <w:rsid w:val="008625B5"/>
    <w:rsid w:val="00864EA2"/>
    <w:rsid w:val="00866AB7"/>
    <w:rsid w:val="0087695E"/>
    <w:rsid w:val="00881946"/>
    <w:rsid w:val="008847EA"/>
    <w:rsid w:val="008878A2"/>
    <w:rsid w:val="008901D2"/>
    <w:rsid w:val="008953E8"/>
    <w:rsid w:val="008A5018"/>
    <w:rsid w:val="008C1667"/>
    <w:rsid w:val="008D5657"/>
    <w:rsid w:val="008D56B5"/>
    <w:rsid w:val="008D7966"/>
    <w:rsid w:val="00905EBF"/>
    <w:rsid w:val="00922F58"/>
    <w:rsid w:val="0092678C"/>
    <w:rsid w:val="00936C2C"/>
    <w:rsid w:val="0093761F"/>
    <w:rsid w:val="009444B3"/>
    <w:rsid w:val="00947519"/>
    <w:rsid w:val="0097453B"/>
    <w:rsid w:val="009859AA"/>
    <w:rsid w:val="009936C0"/>
    <w:rsid w:val="00995DD9"/>
    <w:rsid w:val="009A556A"/>
    <w:rsid w:val="009B02D1"/>
    <w:rsid w:val="009B28B3"/>
    <w:rsid w:val="009B54A1"/>
    <w:rsid w:val="009B5AFA"/>
    <w:rsid w:val="009C5D2D"/>
    <w:rsid w:val="009C75D6"/>
    <w:rsid w:val="009D0B90"/>
    <w:rsid w:val="009D1A38"/>
    <w:rsid w:val="009E3DDA"/>
    <w:rsid w:val="009E7446"/>
    <w:rsid w:val="009F2773"/>
    <w:rsid w:val="00A043F9"/>
    <w:rsid w:val="00A14B39"/>
    <w:rsid w:val="00A463F0"/>
    <w:rsid w:val="00A65AC0"/>
    <w:rsid w:val="00AA3A2F"/>
    <w:rsid w:val="00AB3D3C"/>
    <w:rsid w:val="00AC3751"/>
    <w:rsid w:val="00AD0BC0"/>
    <w:rsid w:val="00AF01D4"/>
    <w:rsid w:val="00AF1EE5"/>
    <w:rsid w:val="00AF3596"/>
    <w:rsid w:val="00AF5BDD"/>
    <w:rsid w:val="00B229A4"/>
    <w:rsid w:val="00B2522B"/>
    <w:rsid w:val="00B40576"/>
    <w:rsid w:val="00B528B6"/>
    <w:rsid w:val="00B66C29"/>
    <w:rsid w:val="00B82748"/>
    <w:rsid w:val="00B87EFE"/>
    <w:rsid w:val="00BB1674"/>
    <w:rsid w:val="00BB3195"/>
    <w:rsid w:val="00BC2AC0"/>
    <w:rsid w:val="00BD4380"/>
    <w:rsid w:val="00C112A7"/>
    <w:rsid w:val="00C16226"/>
    <w:rsid w:val="00C25216"/>
    <w:rsid w:val="00C4723F"/>
    <w:rsid w:val="00C50D0B"/>
    <w:rsid w:val="00C80694"/>
    <w:rsid w:val="00C81B72"/>
    <w:rsid w:val="00C92831"/>
    <w:rsid w:val="00C9638B"/>
    <w:rsid w:val="00C96B67"/>
    <w:rsid w:val="00CA1F09"/>
    <w:rsid w:val="00CA71AA"/>
    <w:rsid w:val="00CB0AB5"/>
    <w:rsid w:val="00CB7B19"/>
    <w:rsid w:val="00CC6CB8"/>
    <w:rsid w:val="00CD0AEE"/>
    <w:rsid w:val="00CE29AD"/>
    <w:rsid w:val="00CE4D14"/>
    <w:rsid w:val="00CF5D3C"/>
    <w:rsid w:val="00D12C53"/>
    <w:rsid w:val="00D13686"/>
    <w:rsid w:val="00D14159"/>
    <w:rsid w:val="00D257F6"/>
    <w:rsid w:val="00D37595"/>
    <w:rsid w:val="00D408A5"/>
    <w:rsid w:val="00D46D9E"/>
    <w:rsid w:val="00D55A1B"/>
    <w:rsid w:val="00D61AD7"/>
    <w:rsid w:val="00D80BF4"/>
    <w:rsid w:val="00D83FD7"/>
    <w:rsid w:val="00D92461"/>
    <w:rsid w:val="00D945F4"/>
    <w:rsid w:val="00D9751A"/>
    <w:rsid w:val="00DC5D2B"/>
    <w:rsid w:val="00DE2B5E"/>
    <w:rsid w:val="00DF3ABF"/>
    <w:rsid w:val="00E11AA1"/>
    <w:rsid w:val="00E122A3"/>
    <w:rsid w:val="00E13B8B"/>
    <w:rsid w:val="00E24337"/>
    <w:rsid w:val="00E26C69"/>
    <w:rsid w:val="00E32596"/>
    <w:rsid w:val="00E432A1"/>
    <w:rsid w:val="00E46ACD"/>
    <w:rsid w:val="00E5741E"/>
    <w:rsid w:val="00E611CC"/>
    <w:rsid w:val="00E67748"/>
    <w:rsid w:val="00E94ECB"/>
    <w:rsid w:val="00EC358B"/>
    <w:rsid w:val="00EE63F2"/>
    <w:rsid w:val="00F04324"/>
    <w:rsid w:val="00F20319"/>
    <w:rsid w:val="00F25D6C"/>
    <w:rsid w:val="00F3118B"/>
    <w:rsid w:val="00F312C6"/>
    <w:rsid w:val="00F42C34"/>
    <w:rsid w:val="00F518AD"/>
    <w:rsid w:val="00F54C64"/>
    <w:rsid w:val="00F8066A"/>
    <w:rsid w:val="00F82BDD"/>
    <w:rsid w:val="00FA0F0B"/>
    <w:rsid w:val="00FA5D2D"/>
    <w:rsid w:val="00FB099C"/>
    <w:rsid w:val="00FB56B5"/>
    <w:rsid w:val="00FD5AF5"/>
    <w:rsid w:val="00FE5482"/>
    <w:rsid w:val="00FF5B06"/>
  </w:rsids>
  <m:mathPr>
    <m:mathFont m:val="Cambria Math"/>
    <m:brkBin m:val="before"/>
    <m:brkBinSub m:val="--"/>
    <m:smallFrac m:val="0"/>
    <m:dispDef/>
    <m:lMargin m:val="0"/>
    <m:rMargin m:val="0"/>
    <m:defJc m:val="centerGroup"/>
    <m:wrapIndent m:val="1440"/>
    <m:intLim m:val="subSup"/>
    <m:naryLim m:val="undOvr"/>
  </m:mathPr>
  <w:themeFontLang w:val="es-GT" w:eastAsia="ja-JP"/>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9E8426F"/>
  <w15:docId w15:val="{7756188D-E667-425A-9585-C5FB47C55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DD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5DD9"/>
    <w:pPr>
      <w:tabs>
        <w:tab w:val="center" w:pos="4419"/>
        <w:tab w:val="right" w:pos="8838"/>
      </w:tabs>
    </w:pPr>
    <w:rPr>
      <w:rFonts w:asciiTheme="minorHAnsi" w:eastAsiaTheme="minorHAnsi" w:hAnsiTheme="minorHAnsi" w:cstheme="minorBidi"/>
      <w:sz w:val="22"/>
      <w:szCs w:val="22"/>
      <w:lang w:val="es-GT" w:eastAsia="en-US"/>
    </w:rPr>
  </w:style>
  <w:style w:type="character" w:customStyle="1" w:styleId="EncabezadoCar">
    <w:name w:val="Encabezado Car"/>
    <w:basedOn w:val="Fuentedeprrafopredeter"/>
    <w:link w:val="Encabezado"/>
    <w:uiPriority w:val="99"/>
    <w:rsid w:val="00995DD9"/>
  </w:style>
  <w:style w:type="paragraph" w:styleId="Piedepgina">
    <w:name w:val="footer"/>
    <w:basedOn w:val="Normal"/>
    <w:link w:val="PiedepginaCar"/>
    <w:uiPriority w:val="99"/>
    <w:unhideWhenUsed/>
    <w:rsid w:val="00995DD9"/>
    <w:pPr>
      <w:tabs>
        <w:tab w:val="center" w:pos="4419"/>
        <w:tab w:val="right" w:pos="8838"/>
      </w:tabs>
    </w:pPr>
    <w:rPr>
      <w:rFonts w:asciiTheme="minorHAnsi" w:eastAsiaTheme="minorHAnsi" w:hAnsiTheme="minorHAnsi" w:cstheme="minorBidi"/>
      <w:sz w:val="22"/>
      <w:szCs w:val="22"/>
      <w:lang w:val="es-GT" w:eastAsia="en-US"/>
    </w:rPr>
  </w:style>
  <w:style w:type="character" w:customStyle="1" w:styleId="PiedepginaCar">
    <w:name w:val="Pie de página Car"/>
    <w:basedOn w:val="Fuentedeprrafopredeter"/>
    <w:link w:val="Piedepgina"/>
    <w:uiPriority w:val="99"/>
    <w:rsid w:val="00995DD9"/>
  </w:style>
  <w:style w:type="paragraph" w:styleId="Prrafodelista">
    <w:name w:val="List Paragraph"/>
    <w:basedOn w:val="Normal"/>
    <w:uiPriority w:val="34"/>
    <w:qFormat/>
    <w:rsid w:val="00EC358B"/>
    <w:pPr>
      <w:ind w:left="720"/>
      <w:contextualSpacing/>
    </w:pPr>
  </w:style>
  <w:style w:type="paragraph" w:styleId="Textodeglobo">
    <w:name w:val="Balloon Text"/>
    <w:basedOn w:val="Normal"/>
    <w:link w:val="TextodegloboCar"/>
    <w:uiPriority w:val="99"/>
    <w:semiHidden/>
    <w:unhideWhenUsed/>
    <w:rsid w:val="000A422D"/>
    <w:rPr>
      <w:rFonts w:ascii="Tahoma" w:hAnsi="Tahoma" w:cs="Tahoma"/>
      <w:sz w:val="16"/>
      <w:szCs w:val="16"/>
    </w:rPr>
  </w:style>
  <w:style w:type="character" w:customStyle="1" w:styleId="TextodegloboCar">
    <w:name w:val="Texto de globo Car"/>
    <w:basedOn w:val="Fuentedeprrafopredeter"/>
    <w:link w:val="Textodeglobo"/>
    <w:uiPriority w:val="99"/>
    <w:semiHidden/>
    <w:rsid w:val="000A422D"/>
    <w:rPr>
      <w:rFonts w:ascii="Tahoma" w:eastAsia="Times New Roman" w:hAnsi="Tahoma" w:cs="Tahoma"/>
      <w:sz w:val="16"/>
      <w:szCs w:val="16"/>
      <w:lang w:val="es-ES" w:eastAsia="es-ES"/>
    </w:rPr>
  </w:style>
  <w:style w:type="paragraph" w:styleId="Sinespaciado">
    <w:name w:val="No Spacing"/>
    <w:uiPriority w:val="1"/>
    <w:qFormat/>
    <w:rsid w:val="00540924"/>
    <w:pPr>
      <w:spacing w:after="0"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326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95196">
      <w:bodyDiv w:val="1"/>
      <w:marLeft w:val="0"/>
      <w:marRight w:val="0"/>
      <w:marTop w:val="0"/>
      <w:marBottom w:val="0"/>
      <w:divBdr>
        <w:top w:val="none" w:sz="0" w:space="0" w:color="auto"/>
        <w:left w:val="none" w:sz="0" w:space="0" w:color="auto"/>
        <w:bottom w:val="none" w:sz="0" w:space="0" w:color="auto"/>
        <w:right w:val="none" w:sz="0" w:space="0" w:color="auto"/>
      </w:divBdr>
    </w:div>
    <w:div w:id="206573791">
      <w:bodyDiv w:val="1"/>
      <w:marLeft w:val="0"/>
      <w:marRight w:val="0"/>
      <w:marTop w:val="0"/>
      <w:marBottom w:val="0"/>
      <w:divBdr>
        <w:top w:val="none" w:sz="0" w:space="0" w:color="auto"/>
        <w:left w:val="none" w:sz="0" w:space="0" w:color="auto"/>
        <w:bottom w:val="none" w:sz="0" w:space="0" w:color="auto"/>
        <w:right w:val="none" w:sz="0" w:space="0" w:color="auto"/>
      </w:divBdr>
    </w:div>
    <w:div w:id="370808239">
      <w:bodyDiv w:val="1"/>
      <w:marLeft w:val="0"/>
      <w:marRight w:val="0"/>
      <w:marTop w:val="0"/>
      <w:marBottom w:val="0"/>
      <w:divBdr>
        <w:top w:val="none" w:sz="0" w:space="0" w:color="auto"/>
        <w:left w:val="none" w:sz="0" w:space="0" w:color="auto"/>
        <w:bottom w:val="none" w:sz="0" w:space="0" w:color="auto"/>
        <w:right w:val="none" w:sz="0" w:space="0" w:color="auto"/>
      </w:divBdr>
    </w:div>
    <w:div w:id="476075378">
      <w:bodyDiv w:val="1"/>
      <w:marLeft w:val="0"/>
      <w:marRight w:val="0"/>
      <w:marTop w:val="0"/>
      <w:marBottom w:val="0"/>
      <w:divBdr>
        <w:top w:val="none" w:sz="0" w:space="0" w:color="auto"/>
        <w:left w:val="none" w:sz="0" w:space="0" w:color="auto"/>
        <w:bottom w:val="none" w:sz="0" w:space="0" w:color="auto"/>
        <w:right w:val="none" w:sz="0" w:space="0" w:color="auto"/>
      </w:divBdr>
    </w:div>
    <w:div w:id="577637877">
      <w:bodyDiv w:val="1"/>
      <w:marLeft w:val="0"/>
      <w:marRight w:val="0"/>
      <w:marTop w:val="0"/>
      <w:marBottom w:val="0"/>
      <w:divBdr>
        <w:top w:val="none" w:sz="0" w:space="0" w:color="auto"/>
        <w:left w:val="none" w:sz="0" w:space="0" w:color="auto"/>
        <w:bottom w:val="none" w:sz="0" w:space="0" w:color="auto"/>
        <w:right w:val="none" w:sz="0" w:space="0" w:color="auto"/>
      </w:divBdr>
    </w:div>
    <w:div w:id="714159679">
      <w:bodyDiv w:val="1"/>
      <w:marLeft w:val="0"/>
      <w:marRight w:val="0"/>
      <w:marTop w:val="0"/>
      <w:marBottom w:val="0"/>
      <w:divBdr>
        <w:top w:val="none" w:sz="0" w:space="0" w:color="auto"/>
        <w:left w:val="none" w:sz="0" w:space="0" w:color="auto"/>
        <w:bottom w:val="none" w:sz="0" w:space="0" w:color="auto"/>
        <w:right w:val="none" w:sz="0" w:space="0" w:color="auto"/>
      </w:divBdr>
    </w:div>
    <w:div w:id="864290026">
      <w:bodyDiv w:val="1"/>
      <w:marLeft w:val="0"/>
      <w:marRight w:val="0"/>
      <w:marTop w:val="0"/>
      <w:marBottom w:val="0"/>
      <w:divBdr>
        <w:top w:val="none" w:sz="0" w:space="0" w:color="auto"/>
        <w:left w:val="none" w:sz="0" w:space="0" w:color="auto"/>
        <w:bottom w:val="none" w:sz="0" w:space="0" w:color="auto"/>
        <w:right w:val="none" w:sz="0" w:space="0" w:color="auto"/>
      </w:divBdr>
    </w:div>
    <w:div w:id="988291373">
      <w:bodyDiv w:val="1"/>
      <w:marLeft w:val="0"/>
      <w:marRight w:val="0"/>
      <w:marTop w:val="0"/>
      <w:marBottom w:val="0"/>
      <w:divBdr>
        <w:top w:val="none" w:sz="0" w:space="0" w:color="auto"/>
        <w:left w:val="none" w:sz="0" w:space="0" w:color="auto"/>
        <w:bottom w:val="none" w:sz="0" w:space="0" w:color="auto"/>
        <w:right w:val="none" w:sz="0" w:space="0" w:color="auto"/>
      </w:divBdr>
    </w:div>
    <w:div w:id="988561270">
      <w:bodyDiv w:val="1"/>
      <w:marLeft w:val="0"/>
      <w:marRight w:val="0"/>
      <w:marTop w:val="0"/>
      <w:marBottom w:val="0"/>
      <w:divBdr>
        <w:top w:val="none" w:sz="0" w:space="0" w:color="auto"/>
        <w:left w:val="none" w:sz="0" w:space="0" w:color="auto"/>
        <w:bottom w:val="none" w:sz="0" w:space="0" w:color="auto"/>
        <w:right w:val="none" w:sz="0" w:space="0" w:color="auto"/>
      </w:divBdr>
    </w:div>
    <w:div w:id="1195384129">
      <w:bodyDiv w:val="1"/>
      <w:marLeft w:val="0"/>
      <w:marRight w:val="0"/>
      <w:marTop w:val="0"/>
      <w:marBottom w:val="0"/>
      <w:divBdr>
        <w:top w:val="none" w:sz="0" w:space="0" w:color="auto"/>
        <w:left w:val="none" w:sz="0" w:space="0" w:color="auto"/>
        <w:bottom w:val="none" w:sz="0" w:space="0" w:color="auto"/>
        <w:right w:val="none" w:sz="0" w:space="0" w:color="auto"/>
      </w:divBdr>
    </w:div>
    <w:div w:id="1304851223">
      <w:bodyDiv w:val="1"/>
      <w:marLeft w:val="0"/>
      <w:marRight w:val="0"/>
      <w:marTop w:val="0"/>
      <w:marBottom w:val="0"/>
      <w:divBdr>
        <w:top w:val="none" w:sz="0" w:space="0" w:color="auto"/>
        <w:left w:val="none" w:sz="0" w:space="0" w:color="auto"/>
        <w:bottom w:val="none" w:sz="0" w:space="0" w:color="auto"/>
        <w:right w:val="none" w:sz="0" w:space="0" w:color="auto"/>
      </w:divBdr>
    </w:div>
    <w:div w:id="1561019725">
      <w:bodyDiv w:val="1"/>
      <w:marLeft w:val="0"/>
      <w:marRight w:val="0"/>
      <w:marTop w:val="0"/>
      <w:marBottom w:val="0"/>
      <w:divBdr>
        <w:top w:val="none" w:sz="0" w:space="0" w:color="auto"/>
        <w:left w:val="none" w:sz="0" w:space="0" w:color="auto"/>
        <w:bottom w:val="none" w:sz="0" w:space="0" w:color="auto"/>
        <w:right w:val="none" w:sz="0" w:space="0" w:color="auto"/>
      </w:divBdr>
    </w:div>
    <w:div w:id="1666349747">
      <w:bodyDiv w:val="1"/>
      <w:marLeft w:val="0"/>
      <w:marRight w:val="0"/>
      <w:marTop w:val="0"/>
      <w:marBottom w:val="0"/>
      <w:divBdr>
        <w:top w:val="none" w:sz="0" w:space="0" w:color="auto"/>
        <w:left w:val="none" w:sz="0" w:space="0" w:color="auto"/>
        <w:bottom w:val="none" w:sz="0" w:space="0" w:color="auto"/>
        <w:right w:val="none" w:sz="0" w:space="0" w:color="auto"/>
      </w:divBdr>
    </w:div>
    <w:div w:id="1743136011">
      <w:bodyDiv w:val="1"/>
      <w:marLeft w:val="0"/>
      <w:marRight w:val="0"/>
      <w:marTop w:val="0"/>
      <w:marBottom w:val="0"/>
      <w:divBdr>
        <w:top w:val="none" w:sz="0" w:space="0" w:color="auto"/>
        <w:left w:val="none" w:sz="0" w:space="0" w:color="auto"/>
        <w:bottom w:val="none" w:sz="0" w:space="0" w:color="auto"/>
        <w:right w:val="none" w:sz="0" w:space="0" w:color="auto"/>
      </w:divBdr>
    </w:div>
    <w:div w:id="2033723216">
      <w:bodyDiv w:val="1"/>
      <w:marLeft w:val="0"/>
      <w:marRight w:val="0"/>
      <w:marTop w:val="0"/>
      <w:marBottom w:val="0"/>
      <w:divBdr>
        <w:top w:val="none" w:sz="0" w:space="0" w:color="auto"/>
        <w:left w:val="none" w:sz="0" w:space="0" w:color="auto"/>
        <w:bottom w:val="none" w:sz="0" w:space="0" w:color="auto"/>
        <w:right w:val="none" w:sz="0" w:space="0" w:color="auto"/>
      </w:divBdr>
    </w:div>
    <w:div w:id="2082172392">
      <w:bodyDiv w:val="1"/>
      <w:marLeft w:val="0"/>
      <w:marRight w:val="0"/>
      <w:marTop w:val="0"/>
      <w:marBottom w:val="0"/>
      <w:divBdr>
        <w:top w:val="none" w:sz="0" w:space="0" w:color="auto"/>
        <w:left w:val="none" w:sz="0" w:space="0" w:color="auto"/>
        <w:bottom w:val="none" w:sz="0" w:space="0" w:color="auto"/>
        <w:right w:val="none" w:sz="0" w:space="0" w:color="auto"/>
      </w:divBdr>
    </w:div>
    <w:div w:id="211389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3F3D7-E5E0-44F3-B221-921530734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1343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Sparrow</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Heimi M. Tobias Ramirez</dc:creator>
  <cp:lastModifiedBy>Cindy A. Merida Osoy</cp:lastModifiedBy>
  <cp:revision>9</cp:revision>
  <cp:lastPrinted>2021-05-06T15:15:00Z</cp:lastPrinted>
  <dcterms:created xsi:type="dcterms:W3CDTF">2022-05-11T15:59:00Z</dcterms:created>
  <dcterms:modified xsi:type="dcterms:W3CDTF">2024-05-03T14:22:00Z</dcterms:modified>
</cp:coreProperties>
</file>