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37" w:rsidRDefault="00AF7F37" w:rsidP="00F357C3">
      <w:pPr>
        <w:jc w:val="both"/>
        <w:rPr>
          <w:rFonts w:ascii="Bookman Old Style" w:hAnsi="Bookman Old Style"/>
          <w:b/>
          <w:lang w:val="es-MX"/>
        </w:rPr>
      </w:pPr>
    </w:p>
    <w:p w:rsidR="00616446" w:rsidRDefault="00616446" w:rsidP="00F357C3">
      <w:pPr>
        <w:jc w:val="both"/>
        <w:rPr>
          <w:rFonts w:ascii="Arial" w:hAnsi="Arial" w:cs="Arial"/>
          <w:b/>
          <w:lang w:val="es-MX"/>
        </w:rPr>
      </w:pPr>
    </w:p>
    <w:p w:rsidR="007D5482" w:rsidRPr="00616446" w:rsidRDefault="00E67748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Decreto </w:t>
      </w:r>
      <w:r w:rsidR="00721448" w:rsidRPr="00616446">
        <w:rPr>
          <w:rFonts w:ascii="Arial" w:hAnsi="Arial" w:cs="Arial"/>
          <w:b/>
          <w:lang w:val="es-MX"/>
        </w:rPr>
        <w:t>54</w:t>
      </w:r>
      <w:r w:rsidRPr="00616446">
        <w:rPr>
          <w:rFonts w:ascii="Arial" w:hAnsi="Arial" w:cs="Arial"/>
          <w:b/>
          <w:lang w:val="es-MX"/>
        </w:rPr>
        <w:t>-</w:t>
      </w:r>
      <w:r w:rsidR="00F357C3" w:rsidRPr="00616446">
        <w:rPr>
          <w:rFonts w:ascii="Arial" w:hAnsi="Arial" w:cs="Arial"/>
          <w:b/>
          <w:lang w:val="es-MX"/>
        </w:rPr>
        <w:t>20</w:t>
      </w:r>
      <w:r w:rsidR="00B24089" w:rsidRPr="00616446">
        <w:rPr>
          <w:rFonts w:ascii="Arial" w:hAnsi="Arial" w:cs="Arial"/>
          <w:b/>
          <w:lang w:val="es-MX"/>
        </w:rPr>
        <w:t>2</w:t>
      </w:r>
      <w:r w:rsidR="00721448" w:rsidRPr="00616446">
        <w:rPr>
          <w:rFonts w:ascii="Arial" w:hAnsi="Arial" w:cs="Arial"/>
          <w:b/>
          <w:lang w:val="es-MX"/>
        </w:rPr>
        <w:t>2</w:t>
      </w:r>
      <w:r w:rsidRPr="00616446">
        <w:rPr>
          <w:rFonts w:ascii="Arial" w:hAnsi="Arial" w:cs="Arial"/>
          <w:b/>
          <w:lang w:val="es-MX"/>
        </w:rPr>
        <w:t xml:space="preserve"> “Ley del Presupuesto</w:t>
      </w:r>
      <w:r w:rsidR="00F357C3" w:rsidRPr="00616446">
        <w:rPr>
          <w:rFonts w:ascii="Arial" w:hAnsi="Arial" w:cs="Arial"/>
          <w:b/>
          <w:lang w:val="es-MX"/>
        </w:rPr>
        <w:t xml:space="preserve"> General de Ingresos y Egresos del Estado para el Ejercicio Fiscal </w:t>
      </w:r>
      <w:r w:rsidR="004906EE">
        <w:rPr>
          <w:rFonts w:ascii="Arial" w:hAnsi="Arial" w:cs="Arial"/>
          <w:b/>
          <w:lang w:val="es-MX"/>
        </w:rPr>
        <w:t>2023</w:t>
      </w:r>
      <w:r w:rsidRPr="00616446">
        <w:rPr>
          <w:rFonts w:ascii="Arial" w:hAnsi="Arial" w:cs="Arial"/>
          <w:b/>
          <w:lang w:val="es-MX"/>
        </w:rPr>
        <w:t>,</w:t>
      </w:r>
      <w:r w:rsidR="004906EE">
        <w:rPr>
          <w:rFonts w:ascii="Arial" w:hAnsi="Arial" w:cs="Arial"/>
          <w:b/>
          <w:lang w:val="es-MX"/>
        </w:rPr>
        <w:t xml:space="preserve"> con vigencia para el ejercicio fiscal 2024.</w:t>
      </w:r>
      <w:r w:rsidRPr="00616446">
        <w:rPr>
          <w:rFonts w:ascii="Arial" w:hAnsi="Arial" w:cs="Arial"/>
          <w:b/>
          <w:lang w:val="es-MX"/>
        </w:rPr>
        <w:t xml:space="preserve"> Artículo </w:t>
      </w:r>
      <w:r w:rsidR="00FB1F33" w:rsidRPr="00616446">
        <w:rPr>
          <w:rFonts w:ascii="Arial" w:hAnsi="Arial" w:cs="Arial"/>
          <w:b/>
          <w:lang w:val="es-MX"/>
        </w:rPr>
        <w:t>1</w:t>
      </w:r>
      <w:r w:rsidR="007D5482" w:rsidRPr="00616446">
        <w:rPr>
          <w:rFonts w:ascii="Arial" w:hAnsi="Arial" w:cs="Arial"/>
          <w:b/>
          <w:lang w:val="es-MX"/>
        </w:rPr>
        <w:t>5</w:t>
      </w:r>
      <w:r w:rsidR="005807BD" w:rsidRPr="00616446">
        <w:rPr>
          <w:rFonts w:ascii="Arial" w:hAnsi="Arial" w:cs="Arial"/>
          <w:b/>
          <w:lang w:val="es-MX"/>
        </w:rPr>
        <w:t>.</w:t>
      </w:r>
      <w:r w:rsidRPr="00616446">
        <w:rPr>
          <w:rFonts w:ascii="Arial" w:hAnsi="Arial" w:cs="Arial"/>
          <w:b/>
          <w:lang w:val="es-MX"/>
        </w:rPr>
        <w:t xml:space="preserve"> </w:t>
      </w:r>
      <w:r w:rsidR="007D5482" w:rsidRPr="00616446">
        <w:rPr>
          <w:rFonts w:ascii="Arial" w:hAnsi="Arial" w:cs="Arial"/>
          <w:b/>
          <w:lang w:val="es-MX"/>
        </w:rPr>
        <w:t>Ejecución física y financiera</w:t>
      </w:r>
      <w:r w:rsidRPr="00616446">
        <w:rPr>
          <w:rFonts w:ascii="Arial" w:hAnsi="Arial" w:cs="Arial"/>
          <w:b/>
          <w:lang w:val="es-MX"/>
        </w:rPr>
        <w:t>.</w:t>
      </w:r>
      <w:r w:rsidR="003263CB" w:rsidRPr="00616446">
        <w:rPr>
          <w:rFonts w:ascii="Arial" w:hAnsi="Arial" w:cs="Arial"/>
          <w:b/>
          <w:lang w:val="es-MX"/>
        </w:rPr>
        <w:t xml:space="preserve"> </w:t>
      </w:r>
      <w:r w:rsidR="00F357C3" w:rsidRPr="00616446">
        <w:rPr>
          <w:rFonts w:ascii="Arial" w:hAnsi="Arial" w:cs="Arial"/>
          <w:lang w:val="es-MX"/>
        </w:rPr>
        <w:t xml:space="preserve">Las </w:t>
      </w:r>
      <w:r w:rsidR="003145C7" w:rsidRPr="00616446">
        <w:rPr>
          <w:rFonts w:ascii="Arial" w:hAnsi="Arial" w:cs="Arial"/>
          <w:lang w:val="es-MX"/>
        </w:rPr>
        <w:t>i</w:t>
      </w:r>
      <w:r w:rsidR="007D5482" w:rsidRPr="00616446">
        <w:rPr>
          <w:rFonts w:ascii="Arial" w:hAnsi="Arial" w:cs="Arial"/>
          <w:lang w:val="es-MX"/>
        </w:rPr>
        <w:t xml:space="preserve">nstituciones </w:t>
      </w:r>
      <w:r w:rsidR="003145C7" w:rsidRPr="00616446">
        <w:rPr>
          <w:rFonts w:ascii="Arial" w:hAnsi="Arial" w:cs="Arial"/>
          <w:lang w:val="es-MX"/>
        </w:rPr>
        <w:t>públicas propiciará</w:t>
      </w:r>
      <w:r w:rsidR="007D5482" w:rsidRPr="00616446">
        <w:rPr>
          <w:rFonts w:ascii="Arial" w:hAnsi="Arial" w:cs="Arial"/>
          <w:lang w:val="es-MX"/>
        </w:rPr>
        <w:t xml:space="preserve">n la eficiencia en la ejecución física y financiera de sus respectivos presupuestos y deberán implementar las medidas necesarias para hacer más eficientes y tecnificar los modelos de </w:t>
      </w:r>
      <w:r w:rsidR="00923F50" w:rsidRPr="00616446">
        <w:rPr>
          <w:rFonts w:ascii="Arial" w:hAnsi="Arial" w:cs="Arial"/>
          <w:lang w:val="es-MX"/>
        </w:rPr>
        <w:t>servicios de sus intervenciones</w:t>
      </w:r>
      <w:r w:rsidR="007D5482" w:rsidRPr="00616446">
        <w:rPr>
          <w:rFonts w:ascii="Arial" w:hAnsi="Arial" w:cs="Arial"/>
          <w:lang w:val="es-MX"/>
        </w:rPr>
        <w:t xml:space="preserve"> de manera que se garantice la provisión de los bienes y servicios a la población.</w:t>
      </w:r>
    </w:p>
    <w:p w:rsidR="00923F50" w:rsidRPr="00616446" w:rsidRDefault="00923F50" w:rsidP="00F357C3">
      <w:pPr>
        <w:jc w:val="both"/>
        <w:rPr>
          <w:rFonts w:ascii="Arial" w:hAnsi="Arial" w:cs="Arial"/>
          <w:lang w:val="es-MX"/>
        </w:rPr>
      </w:pPr>
    </w:p>
    <w:p w:rsidR="00F357C3" w:rsidRPr="00616446" w:rsidRDefault="007D5482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lang w:val="es-MX"/>
        </w:rPr>
        <w:t xml:space="preserve">Se autoriza para que en el caso de los informes a los que hace referencia el artículo 32 </w:t>
      </w:r>
      <w:r w:rsidR="00923F50" w:rsidRPr="00616446">
        <w:rPr>
          <w:rFonts w:ascii="Arial" w:hAnsi="Arial" w:cs="Arial"/>
          <w:lang w:val="es-MX"/>
        </w:rPr>
        <w:t>Bis del Decreto Nú</w:t>
      </w:r>
      <w:r w:rsidRPr="00616446">
        <w:rPr>
          <w:rFonts w:ascii="Arial" w:hAnsi="Arial" w:cs="Arial"/>
          <w:lang w:val="es-MX"/>
        </w:rPr>
        <w:t xml:space="preserve">mero 101-97 del Congreso de la República de Guatemala, Ley Orgánica del Presupuesto, los </w:t>
      </w:r>
      <w:r w:rsidR="00923F50" w:rsidRPr="00616446">
        <w:rPr>
          <w:rFonts w:ascii="Arial" w:hAnsi="Arial" w:cs="Arial"/>
          <w:lang w:val="es-MX"/>
        </w:rPr>
        <w:t>I</w:t>
      </w:r>
      <w:r w:rsidRPr="00616446">
        <w:rPr>
          <w:rFonts w:ascii="Arial" w:hAnsi="Arial" w:cs="Arial"/>
          <w:lang w:val="es-MX"/>
        </w:rPr>
        <w:t xml:space="preserve">nstitutos por Cooperativa de Enseñanza pueden presentar los mismos de manera cuatrimestral. </w:t>
      </w:r>
    </w:p>
    <w:p w:rsidR="00FB1F33" w:rsidRPr="00616446" w:rsidRDefault="00FB1F33" w:rsidP="00FB1F33">
      <w:pPr>
        <w:jc w:val="both"/>
        <w:rPr>
          <w:rFonts w:ascii="Arial" w:hAnsi="Arial" w:cs="Arial"/>
          <w:lang w:val="es-MX"/>
        </w:rPr>
      </w:pPr>
    </w:p>
    <w:p w:rsidR="000200AD" w:rsidRPr="00616446" w:rsidRDefault="000200AD" w:rsidP="000200AD">
      <w:pPr>
        <w:jc w:val="both"/>
        <w:rPr>
          <w:rFonts w:ascii="Arial" w:hAnsi="Arial" w:cs="Arial"/>
          <w:lang w:val="es-MX"/>
        </w:rPr>
      </w:pPr>
    </w:p>
    <w:p w:rsidR="00B76035" w:rsidRPr="00616446" w:rsidRDefault="00B76035" w:rsidP="00B76035">
      <w:pPr>
        <w:jc w:val="both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“Conforme a su naturaleza coordinadora, competencia y objetivo, la Secretaría de Asuntos Administrativos y de Seguridad de la Presidencia de la República, no cuenta con </w:t>
      </w:r>
      <w:r w:rsidR="007D5482" w:rsidRPr="00616446">
        <w:rPr>
          <w:rFonts w:ascii="Arial" w:hAnsi="Arial" w:cs="Arial"/>
          <w:b/>
          <w:lang w:val="es-MX"/>
        </w:rPr>
        <w:t>indicadores que proporcionen Resultados Estratégicos definidos dentro de la estructura presupuestaria.</w:t>
      </w:r>
    </w:p>
    <w:p w:rsidR="00742691" w:rsidRPr="00616446" w:rsidRDefault="00742691" w:rsidP="00D92454">
      <w:pPr>
        <w:jc w:val="both"/>
        <w:rPr>
          <w:rFonts w:ascii="Arial" w:hAnsi="Arial" w:cs="Arial"/>
          <w:b/>
          <w:lang w:val="es-MX"/>
        </w:rPr>
      </w:pPr>
      <w:bookmarkStart w:id="0" w:name="_GoBack"/>
      <w:bookmarkEnd w:id="0"/>
    </w:p>
    <w:p w:rsidR="009D0B90" w:rsidRPr="00616446" w:rsidRDefault="009D0B90" w:rsidP="009D0B90">
      <w:pPr>
        <w:jc w:val="both"/>
        <w:rPr>
          <w:rFonts w:ascii="Arial" w:hAnsi="Arial" w:cs="Arial"/>
          <w:lang w:val="es-MX"/>
        </w:rPr>
      </w:pPr>
    </w:p>
    <w:p w:rsidR="001B7265" w:rsidRPr="00616446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F47DE2" w:rsidRPr="00616446" w:rsidRDefault="00F47DE2" w:rsidP="001B7265">
      <w:pPr>
        <w:jc w:val="right"/>
        <w:rPr>
          <w:rFonts w:ascii="Arial" w:hAnsi="Arial" w:cs="Arial"/>
          <w:b/>
          <w:lang w:val="es-MX"/>
        </w:rPr>
      </w:pPr>
    </w:p>
    <w:p w:rsidR="001B7265" w:rsidRPr="00616446" w:rsidRDefault="001B7265" w:rsidP="003145C7">
      <w:pPr>
        <w:tabs>
          <w:tab w:val="left" w:pos="6180"/>
        </w:tabs>
        <w:jc w:val="right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Guatemala, </w:t>
      </w:r>
      <w:r w:rsidR="00A61DD4">
        <w:rPr>
          <w:rFonts w:ascii="Arial" w:hAnsi="Arial" w:cs="Arial"/>
          <w:b/>
          <w:lang w:val="es-MX"/>
        </w:rPr>
        <w:t xml:space="preserve">abril </w:t>
      </w:r>
      <w:r w:rsidR="00B24089" w:rsidRPr="00616446">
        <w:rPr>
          <w:rFonts w:ascii="Arial" w:hAnsi="Arial" w:cs="Arial"/>
          <w:b/>
          <w:lang w:val="es-MX"/>
        </w:rPr>
        <w:t>de 202</w:t>
      </w:r>
      <w:r w:rsidR="00C847BA">
        <w:rPr>
          <w:rFonts w:ascii="Arial" w:hAnsi="Arial" w:cs="Arial"/>
          <w:b/>
          <w:lang w:val="es-MX"/>
        </w:rPr>
        <w:t>4</w:t>
      </w:r>
      <w:r w:rsidRPr="00616446">
        <w:rPr>
          <w:rFonts w:ascii="Arial" w:hAnsi="Arial" w:cs="Arial"/>
          <w:b/>
          <w:lang w:val="es-MX"/>
        </w:rPr>
        <w:t>.</w:t>
      </w:r>
    </w:p>
    <w:sectPr w:rsidR="001B7265" w:rsidRPr="00616446" w:rsidSect="00A60FAB">
      <w:headerReference w:type="default" r:id="rId8"/>
      <w:footerReference w:type="default" r:id="rId9"/>
      <w:pgSz w:w="12240" w:h="15840" w:code="1"/>
      <w:pgMar w:top="1985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8F" w:rsidRDefault="00B50C8F" w:rsidP="00995DD9">
      <w:r>
        <w:separator/>
      </w:r>
    </w:p>
  </w:endnote>
  <w:endnote w:type="continuationSeparator" w:id="0">
    <w:p w:rsidR="00B50C8F" w:rsidRDefault="00B50C8F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Página 01 de 01</w:t>
    </w:r>
  </w:p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DEPARTAMENTO DE PRESUPUESTO</w:t>
    </w:r>
  </w:p>
  <w:p w:rsidR="003145C7" w:rsidRPr="003145C7" w:rsidRDefault="003145C7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8F" w:rsidRDefault="00B50C8F" w:rsidP="00995DD9">
      <w:r>
        <w:separator/>
      </w:r>
    </w:p>
  </w:footnote>
  <w:footnote w:type="continuationSeparator" w:id="0">
    <w:p w:rsidR="00B50C8F" w:rsidRDefault="00B50C8F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4A" w:rsidRDefault="00C847BA" w:rsidP="0017664A">
    <w:pPr>
      <w:pStyle w:val="Encabezado"/>
      <w:tabs>
        <w:tab w:val="clear" w:pos="4419"/>
        <w:tab w:val="left" w:pos="4335"/>
      </w:tabs>
    </w:pPr>
    <w:r w:rsidRPr="00DD1DE6">
      <w:rPr>
        <w:noProof/>
        <w:lang w:eastAsia="es-GT"/>
      </w:rPr>
      <w:drawing>
        <wp:anchor distT="0" distB="0" distL="114300" distR="114300" simplePos="0" relativeHeight="251662336" behindDoc="1" locked="0" layoutInCell="1" allowOverlap="1" wp14:anchorId="7173DF4C" wp14:editId="054A5D00">
          <wp:simplePos x="0" y="0"/>
          <wp:positionH relativeFrom="margin">
            <wp:align>right</wp:align>
          </wp:positionH>
          <wp:positionV relativeFrom="paragraph">
            <wp:posOffset>-250190</wp:posOffset>
          </wp:positionV>
          <wp:extent cx="1514475" cy="971550"/>
          <wp:effectExtent l="0" t="0" r="9525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5408" behindDoc="0" locked="0" layoutInCell="1" allowOverlap="1" wp14:anchorId="787E5FE1" wp14:editId="23313B18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64A">
      <w:tab/>
    </w:r>
  </w:p>
  <w:p w:rsidR="00627DB0" w:rsidRDefault="00C847BA" w:rsidP="00C847BA">
    <w:pPr>
      <w:pStyle w:val="Encabezado"/>
      <w:tabs>
        <w:tab w:val="clear" w:pos="4419"/>
        <w:tab w:val="clear" w:pos="8838"/>
        <w:tab w:val="left" w:pos="4335"/>
      </w:tabs>
    </w:pPr>
    <w:r>
      <w:tab/>
    </w:r>
  </w:p>
  <w:p w:rsidR="003263CB" w:rsidRDefault="003263CB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0142"/>
    <w:rsid w:val="000167F7"/>
    <w:rsid w:val="000200AD"/>
    <w:rsid w:val="00063739"/>
    <w:rsid w:val="00073E00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64A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543D2"/>
    <w:rsid w:val="00255BBD"/>
    <w:rsid w:val="00266E62"/>
    <w:rsid w:val="00267D5F"/>
    <w:rsid w:val="00290866"/>
    <w:rsid w:val="00294903"/>
    <w:rsid w:val="002A2487"/>
    <w:rsid w:val="002E1790"/>
    <w:rsid w:val="002E43DC"/>
    <w:rsid w:val="003008A2"/>
    <w:rsid w:val="003145C7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264E"/>
    <w:rsid w:val="0047141E"/>
    <w:rsid w:val="004750DF"/>
    <w:rsid w:val="00483132"/>
    <w:rsid w:val="004906EE"/>
    <w:rsid w:val="00490B58"/>
    <w:rsid w:val="0049736F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E7468"/>
    <w:rsid w:val="005F3597"/>
    <w:rsid w:val="00604EE2"/>
    <w:rsid w:val="006109BC"/>
    <w:rsid w:val="00616446"/>
    <w:rsid w:val="00627DB0"/>
    <w:rsid w:val="00627FDA"/>
    <w:rsid w:val="00632215"/>
    <w:rsid w:val="006324E5"/>
    <w:rsid w:val="006458C7"/>
    <w:rsid w:val="00646D5E"/>
    <w:rsid w:val="00647226"/>
    <w:rsid w:val="006519E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1448"/>
    <w:rsid w:val="00722226"/>
    <w:rsid w:val="00737762"/>
    <w:rsid w:val="00742545"/>
    <w:rsid w:val="00742691"/>
    <w:rsid w:val="00743DCE"/>
    <w:rsid w:val="00753547"/>
    <w:rsid w:val="007719AC"/>
    <w:rsid w:val="007825E7"/>
    <w:rsid w:val="007C625B"/>
    <w:rsid w:val="007D46C4"/>
    <w:rsid w:val="007D5482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A6EDE"/>
    <w:rsid w:val="008C1667"/>
    <w:rsid w:val="008C4FC3"/>
    <w:rsid w:val="008D5657"/>
    <w:rsid w:val="008D56B5"/>
    <w:rsid w:val="008D7966"/>
    <w:rsid w:val="00905EBF"/>
    <w:rsid w:val="00922F58"/>
    <w:rsid w:val="00923F50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463F0"/>
    <w:rsid w:val="00A60FAB"/>
    <w:rsid w:val="00A61DD4"/>
    <w:rsid w:val="00A65AC0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AF7F37"/>
    <w:rsid w:val="00B03468"/>
    <w:rsid w:val="00B229A4"/>
    <w:rsid w:val="00B24089"/>
    <w:rsid w:val="00B2522B"/>
    <w:rsid w:val="00B40576"/>
    <w:rsid w:val="00B50C8F"/>
    <w:rsid w:val="00B528B6"/>
    <w:rsid w:val="00B66C29"/>
    <w:rsid w:val="00B76035"/>
    <w:rsid w:val="00B82748"/>
    <w:rsid w:val="00B833C9"/>
    <w:rsid w:val="00B87EFE"/>
    <w:rsid w:val="00BB1674"/>
    <w:rsid w:val="00BB3195"/>
    <w:rsid w:val="00BC2AC0"/>
    <w:rsid w:val="00BD4380"/>
    <w:rsid w:val="00C112A7"/>
    <w:rsid w:val="00C16226"/>
    <w:rsid w:val="00C25216"/>
    <w:rsid w:val="00C4723F"/>
    <w:rsid w:val="00C50D0B"/>
    <w:rsid w:val="00C80694"/>
    <w:rsid w:val="00C81B72"/>
    <w:rsid w:val="00C847BA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C358B"/>
    <w:rsid w:val="00EE63F2"/>
    <w:rsid w:val="00F05A67"/>
    <w:rsid w:val="00F25D6C"/>
    <w:rsid w:val="00F3118B"/>
    <w:rsid w:val="00F312C6"/>
    <w:rsid w:val="00F357C3"/>
    <w:rsid w:val="00F42C34"/>
    <w:rsid w:val="00F47604"/>
    <w:rsid w:val="00F47DE2"/>
    <w:rsid w:val="00F518AD"/>
    <w:rsid w:val="00F54C64"/>
    <w:rsid w:val="00F8066A"/>
    <w:rsid w:val="00F82BDD"/>
    <w:rsid w:val="00F876E4"/>
    <w:rsid w:val="00FA0F0B"/>
    <w:rsid w:val="00FA2C24"/>
    <w:rsid w:val="00FA5D2D"/>
    <w:rsid w:val="00FB099C"/>
    <w:rsid w:val="00FB1F33"/>
    <w:rsid w:val="00FB56B5"/>
    <w:rsid w:val="00FC548D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0CF2401B"/>
  <w15:docId w15:val="{F4ABBDC3-3B81-49BE-A968-605AF15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D7E9D-0C38-4000-A8A9-D374642F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Mariabelen Colon Herrera</cp:lastModifiedBy>
  <cp:revision>3</cp:revision>
  <cp:lastPrinted>2023-02-15T21:59:00Z</cp:lastPrinted>
  <dcterms:created xsi:type="dcterms:W3CDTF">2024-03-01T21:55:00Z</dcterms:created>
  <dcterms:modified xsi:type="dcterms:W3CDTF">2024-05-03T14:20:00Z</dcterms:modified>
</cp:coreProperties>
</file>