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891580">
        <w:rPr>
          <w:rFonts w:ascii="Bookman Old Style" w:hAnsi="Bookman Old Style"/>
          <w:sz w:val="32"/>
        </w:rPr>
        <w:t>suscribe fideicomisos constituidos con fondos públicos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891580">
        <w:rPr>
          <w:rFonts w:ascii="Bookman Old Style" w:hAnsi="Bookman Old Style"/>
          <w:b/>
          <w:sz w:val="32"/>
        </w:rPr>
        <w:t xml:space="preserve"> 57-2008, Artículo 10 Numeral 21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6B5F07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71" w:rsidRDefault="002C1471" w:rsidP="00995DD9">
      <w:r>
        <w:separator/>
      </w:r>
    </w:p>
  </w:endnote>
  <w:endnote w:type="continuationSeparator" w:id="0">
    <w:p w:rsidR="002C1471" w:rsidRDefault="002C147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6B5F07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71" w:rsidRDefault="002C1471" w:rsidP="00995DD9">
      <w:r>
        <w:separator/>
      </w:r>
    </w:p>
  </w:footnote>
  <w:footnote w:type="continuationSeparator" w:id="0">
    <w:p w:rsidR="002C1471" w:rsidRDefault="002C147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245FD6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45FD6"/>
    <w:rsid w:val="00255BBD"/>
    <w:rsid w:val="00263941"/>
    <w:rsid w:val="00267D5F"/>
    <w:rsid w:val="00290866"/>
    <w:rsid w:val="0029205C"/>
    <w:rsid w:val="00294903"/>
    <w:rsid w:val="002A2487"/>
    <w:rsid w:val="002C1471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B5F07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40BB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292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B20FF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87E9-FE08-4057-8F7A-73BD4949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4</cp:revision>
  <cp:lastPrinted>2023-01-06T21:26:00Z</cp:lastPrinted>
  <dcterms:created xsi:type="dcterms:W3CDTF">2023-02-13T15:30:00Z</dcterms:created>
  <dcterms:modified xsi:type="dcterms:W3CDTF">2025-01-14T18:59:00Z</dcterms:modified>
</cp:coreProperties>
</file>