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8" w:rsidRDefault="00A751F9" w:rsidP="00952D88">
      <w:pPr>
        <w:pStyle w:val="Sinespaciado"/>
        <w:rPr>
          <w:rFonts w:cs="Arial"/>
          <w:b/>
          <w:szCs w:val="24"/>
        </w:rPr>
      </w:pPr>
      <w:r>
        <w:rPr>
          <w:rFonts w:cs="Arial"/>
          <w:b/>
          <w:noProof/>
          <w:szCs w:val="24"/>
          <w:lang w:eastAsia="es-G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-861695</wp:posOffset>
            </wp:positionV>
            <wp:extent cx="7877175" cy="9861550"/>
            <wp:effectExtent l="0" t="0" r="9525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RTADA POA 202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986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208" w:rsidRDefault="00360208" w:rsidP="001D0114">
      <w:pPr>
        <w:rPr>
          <w:rFonts w:cs="Arial"/>
          <w:b/>
          <w:szCs w:val="24"/>
        </w:rPr>
        <w:sectPr w:rsidR="00360208">
          <w:footerReference w:type="default" r:id="rId9"/>
          <w:headerReference w:type="first" r:id="rId10"/>
          <w:footerReference w:type="firs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D56F3" w:rsidRDefault="008D56F3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C57195" w:rsidRDefault="00C57195" w:rsidP="001D0114">
      <w:pPr>
        <w:rPr>
          <w:rFonts w:cs="Arial"/>
          <w:b/>
          <w:szCs w:val="24"/>
        </w:rPr>
      </w:pPr>
    </w:p>
    <w:p w:rsidR="00E21F8A" w:rsidRPr="00FA16FF" w:rsidRDefault="00673FC9" w:rsidP="001D0114">
      <w:pPr>
        <w:jc w:val="center"/>
        <w:rPr>
          <w:rFonts w:ascii="Arial" w:hAnsi="Arial" w:cs="Arial"/>
          <w:sz w:val="24"/>
          <w:szCs w:val="24"/>
        </w:rPr>
      </w:pPr>
      <w:r w:rsidRPr="00673FC9">
        <w:rPr>
          <w:rFonts w:ascii="Arial" w:eastAsia="Calibri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C32E756" wp14:editId="57E19A71">
                <wp:simplePos x="0" y="0"/>
                <wp:positionH relativeFrom="column">
                  <wp:posOffset>1438275</wp:posOffset>
                </wp:positionH>
                <wp:positionV relativeFrom="paragraph">
                  <wp:posOffset>7185025</wp:posOffset>
                </wp:positionV>
                <wp:extent cx="2676525" cy="266700"/>
                <wp:effectExtent l="0" t="0" r="5080" b="0"/>
                <wp:wrapTopAndBottom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E06" w:rsidRPr="008074EB" w:rsidRDefault="00067E06" w:rsidP="00673FC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074E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Versión actualizada al </w:t>
                            </w:r>
                            <w:r w:rsidR="00762ABA">
                              <w:rPr>
                                <w:b/>
                                <w:sz w:val="20"/>
                                <w:szCs w:val="20"/>
                              </w:rPr>
                              <w:t>27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de enero del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2E75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25pt;margin-top:565.75pt;width:210.7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" stroked="f">
                <v:textbox>
                  <w:txbxContent>
                    <w:p w:rsidR="00067E06" w:rsidRPr="008074EB" w:rsidRDefault="00067E06" w:rsidP="00673FC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8074EB">
                        <w:rPr>
                          <w:b/>
                          <w:sz w:val="20"/>
                          <w:szCs w:val="20"/>
                        </w:rPr>
                        <w:t xml:space="preserve">Versión actualizada al </w:t>
                      </w:r>
                      <w:r w:rsidR="00762ABA">
                        <w:rPr>
                          <w:b/>
                          <w:sz w:val="20"/>
                          <w:szCs w:val="20"/>
                        </w:rPr>
                        <w:t>27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de enero del 2025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D0114" w:rsidRPr="00FA16FF">
        <w:rPr>
          <w:rFonts w:ascii="Arial" w:hAnsi="Arial" w:cs="Arial"/>
          <w:b/>
          <w:sz w:val="24"/>
          <w:szCs w:val="24"/>
        </w:rPr>
        <w:t>Nombre del documento:</w:t>
      </w:r>
      <w:r w:rsidR="001D0114" w:rsidRPr="00FA16FF">
        <w:rPr>
          <w:rFonts w:ascii="Arial" w:hAnsi="Arial" w:cs="Arial"/>
          <w:b/>
          <w:sz w:val="24"/>
          <w:szCs w:val="24"/>
        </w:rPr>
        <w:tab/>
      </w:r>
      <w:r w:rsidR="001D0114">
        <w:rPr>
          <w:rFonts w:ascii="Arial" w:hAnsi="Arial" w:cs="Arial"/>
          <w:b/>
          <w:sz w:val="24"/>
          <w:szCs w:val="24"/>
        </w:rPr>
        <w:t xml:space="preserve"> </w:t>
      </w:r>
      <w:r w:rsidR="001D0114" w:rsidRPr="00FA16FF">
        <w:rPr>
          <w:rFonts w:ascii="Arial" w:hAnsi="Arial" w:cs="Arial"/>
          <w:sz w:val="24"/>
          <w:szCs w:val="24"/>
        </w:rPr>
        <w:t>PLAN OPERATIVO ANUAL</w:t>
      </w:r>
      <w:r w:rsidR="003E5E4B">
        <w:rPr>
          <w:rFonts w:ascii="Arial" w:hAnsi="Arial" w:cs="Arial"/>
          <w:sz w:val="24"/>
          <w:szCs w:val="24"/>
        </w:rPr>
        <w:t xml:space="preserve"> 2025</w:t>
      </w:r>
      <w:r w:rsidR="00E21F8A">
        <w:rPr>
          <w:rFonts w:ascii="Arial" w:hAnsi="Arial" w:cs="Arial"/>
          <w:sz w:val="24"/>
          <w:szCs w:val="24"/>
        </w:rPr>
        <w:br/>
      </w:r>
    </w:p>
    <w:tbl>
      <w:tblPr>
        <w:tblStyle w:val="Tablaconcuadrcula"/>
        <w:tblW w:w="10490" w:type="dxa"/>
        <w:tblInd w:w="-601" w:type="dxa"/>
        <w:tblLook w:val="04A0" w:firstRow="1" w:lastRow="0" w:firstColumn="1" w:lastColumn="0" w:noHBand="0" w:noVBand="1"/>
      </w:tblPr>
      <w:tblGrid>
        <w:gridCol w:w="3290"/>
        <w:gridCol w:w="3515"/>
        <w:gridCol w:w="3685"/>
      </w:tblGrid>
      <w:tr w:rsidR="00E21F8A" w:rsidRPr="00FF0E2A" w:rsidTr="00E011BC">
        <w:trPr>
          <w:trHeight w:val="440"/>
        </w:trPr>
        <w:tc>
          <w:tcPr>
            <w:tcW w:w="3290" w:type="dxa"/>
          </w:tcPr>
          <w:p w:rsidR="00E21F8A" w:rsidRPr="00FF0E2A" w:rsidRDefault="00E21F8A" w:rsidP="00E01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Elaborado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15" w:type="dxa"/>
          </w:tcPr>
          <w:p w:rsidR="00E21F8A" w:rsidRPr="00FF0E2A" w:rsidRDefault="00E21F8A" w:rsidP="00E01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Revisado por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685" w:type="dxa"/>
          </w:tcPr>
          <w:p w:rsidR="00E21F8A" w:rsidRPr="00FF0E2A" w:rsidRDefault="00E21F8A" w:rsidP="00E01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Aprobado por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E21F8A" w:rsidRPr="00FF0E2A" w:rsidTr="00E21F8A">
        <w:trPr>
          <w:trHeight w:val="9346"/>
        </w:trPr>
        <w:tc>
          <w:tcPr>
            <w:tcW w:w="3290" w:type="dxa"/>
          </w:tcPr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Helen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Noemy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Cuyán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López</w:t>
            </w:r>
          </w:p>
          <w:p w:rsidR="00E21F8A" w:rsidRPr="004209FA" w:rsidRDefault="00E21F8A" w:rsidP="00E011BC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209F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Jefe Unidad de Planificación</w:t>
            </w: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E21F8A" w:rsidRPr="00050A97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5" w:type="dxa"/>
          </w:tcPr>
          <w:p w:rsidR="00E21F8A" w:rsidRPr="00BC5C6C" w:rsidRDefault="00E21F8A" w:rsidP="00E011BC">
            <w:pPr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Mariano Luis Molina </w:t>
            </w:r>
            <w:proofErr w:type="spellStart"/>
            <w:r>
              <w:rPr>
                <w:rFonts w:ascii="Arial" w:eastAsia="Calibri" w:hAnsi="Arial" w:cs="Arial"/>
                <w:color w:val="000000"/>
                <w:sz w:val="24"/>
                <w:szCs w:val="24"/>
              </w:rPr>
              <w:t>Arreaga</w:t>
            </w:r>
            <w:proofErr w:type="spellEnd"/>
          </w:p>
          <w:p w:rsidR="00E21F8A" w:rsidRPr="00BC5C6C" w:rsidRDefault="00E21F8A" w:rsidP="00E011BC">
            <w:pP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BC5C6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Director </w:t>
            </w:r>
            <w:r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Administrativo y </w:t>
            </w:r>
            <w:r w:rsidRPr="00BC5C6C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Financiero</w:t>
            </w: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Firma y sello:</w:t>
            </w: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:rsidR="00E21F8A" w:rsidRPr="00E91116" w:rsidRDefault="00E21F8A" w:rsidP="00E011B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</w:tcPr>
          <w:p w:rsidR="00E21F8A" w:rsidRPr="006D2161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Lic. Iván Carpio Alfaro</w:t>
            </w:r>
          </w:p>
          <w:p w:rsidR="00E21F8A" w:rsidRPr="00FF0E2A" w:rsidRDefault="00E21F8A" w:rsidP="00E011B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0E2A">
              <w:rPr>
                <w:rFonts w:ascii="Arial" w:hAnsi="Arial" w:cs="Arial"/>
                <w:b/>
                <w:sz w:val="24"/>
                <w:szCs w:val="24"/>
              </w:rPr>
              <w:t>Secretario</w:t>
            </w: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  <w:r w:rsidRPr="00FF0E2A">
              <w:rPr>
                <w:rFonts w:ascii="Arial" w:hAnsi="Arial" w:cs="Arial"/>
                <w:sz w:val="24"/>
                <w:szCs w:val="24"/>
              </w:rPr>
              <w:t>Firma y sello:</w:t>
            </w: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  <w:p w:rsidR="00E21F8A" w:rsidRPr="00FF0E2A" w:rsidRDefault="00E21F8A" w:rsidP="00E011B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D0114" w:rsidRPr="00FA16FF" w:rsidRDefault="001D0114" w:rsidP="001D0114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21F8A" w:rsidRDefault="00E21F8A">
      <w:p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br w:type="page"/>
      </w:r>
    </w:p>
    <w:p w:rsidR="00E21F8A" w:rsidRDefault="00E21F8A">
      <w:pPr>
        <w:rPr>
          <w:rFonts w:ascii="Arial" w:hAnsi="Arial" w:cs="Arial"/>
          <w:b/>
          <w:sz w:val="24"/>
          <w:szCs w:val="24"/>
          <w:lang w:val="es-MX"/>
        </w:rPr>
      </w:pPr>
    </w:p>
    <w:p w:rsidR="004717EF" w:rsidRDefault="004717EF" w:rsidP="001D0114">
      <w:pPr>
        <w:tabs>
          <w:tab w:val="left" w:pos="8565"/>
        </w:tabs>
        <w:spacing w:line="360" w:lineRule="auto"/>
        <w:rPr>
          <w:rFonts w:ascii="Arial" w:hAnsi="Arial" w:cs="Arial"/>
          <w:b/>
          <w:sz w:val="24"/>
          <w:szCs w:val="24"/>
          <w:lang w:val="es-MX"/>
        </w:rPr>
      </w:pPr>
    </w:p>
    <w:p w:rsidR="00673FC9" w:rsidRDefault="00673FC9" w:rsidP="001D0114">
      <w:pPr>
        <w:tabs>
          <w:tab w:val="left" w:pos="8565"/>
        </w:tabs>
        <w:spacing w:line="360" w:lineRule="auto"/>
        <w:rPr>
          <w:rFonts w:ascii="Arial" w:hAnsi="Arial" w:cs="Arial"/>
          <w:b/>
          <w:sz w:val="24"/>
          <w:szCs w:val="24"/>
          <w:lang w:val="es-MX"/>
        </w:rPr>
      </w:pPr>
    </w:p>
    <w:p w:rsidR="001D0114" w:rsidRPr="00FA16FF" w:rsidRDefault="001D0114" w:rsidP="001D0114">
      <w:pPr>
        <w:tabs>
          <w:tab w:val="left" w:pos="8565"/>
        </w:tabs>
        <w:spacing w:line="36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ab/>
      </w:r>
    </w:p>
    <w:sdt>
      <w:sdtPr>
        <w:rPr>
          <w:rFonts w:asciiTheme="minorHAnsi" w:eastAsia="Times New Roman" w:hAnsiTheme="minorHAnsi" w:cs="Times New Roman"/>
          <w:b w:val="0"/>
          <w:bCs w:val="0"/>
          <w:caps w:val="0"/>
          <w:spacing w:val="0"/>
          <w:sz w:val="22"/>
          <w:szCs w:val="20"/>
          <w:lang w:val="es-ES" w:eastAsia="es-ES"/>
        </w:rPr>
        <w:id w:val="1581560032"/>
        <w:docPartObj>
          <w:docPartGallery w:val="Table of Contents"/>
          <w:docPartUnique/>
        </w:docPartObj>
      </w:sdtPr>
      <w:sdtEndPr>
        <w:rPr>
          <w:rFonts w:eastAsiaTheme="minorEastAsia" w:cstheme="minorBidi"/>
          <w:szCs w:val="22"/>
          <w:lang w:eastAsia="en-US"/>
        </w:rPr>
      </w:sdtEndPr>
      <w:sdtContent>
        <w:p w:rsidR="00241E30" w:rsidRDefault="00241E30" w:rsidP="001D0114">
          <w:pPr>
            <w:pStyle w:val="TtuloTDC"/>
            <w:jc w:val="center"/>
            <w:rPr>
              <w:rFonts w:asciiTheme="minorHAnsi" w:eastAsia="Times New Roman" w:hAnsiTheme="minorHAnsi" w:cs="Times New Roman"/>
              <w:caps w:val="0"/>
              <w:sz w:val="22"/>
              <w:szCs w:val="20"/>
              <w:lang w:val="es-ES" w:eastAsia="es-ES"/>
            </w:rPr>
          </w:pPr>
        </w:p>
        <w:p w:rsidR="001D0114" w:rsidRPr="00EB3CE6" w:rsidRDefault="00566CE7" w:rsidP="001D0114">
          <w:pPr>
            <w:pStyle w:val="TtuloTDC"/>
            <w:jc w:val="center"/>
            <w:rPr>
              <w:rFonts w:cs="Arial"/>
              <w:lang w:val="es-ES"/>
            </w:rPr>
          </w:pPr>
          <w:r w:rsidRPr="00EB3CE6">
            <w:rPr>
              <w:rFonts w:cs="Arial"/>
              <w:lang w:val="es-ES"/>
            </w:rPr>
            <w:t>INDICE</w:t>
          </w:r>
          <w:r w:rsidR="009C1F29" w:rsidRPr="00EB3CE6">
            <w:rPr>
              <w:rFonts w:cs="Arial"/>
              <w:lang w:val="es-ES"/>
            </w:rPr>
            <w:t xml:space="preserve"> </w:t>
          </w:r>
        </w:p>
        <w:p w:rsidR="00566CE7" w:rsidRPr="00D723D4" w:rsidRDefault="00566CE7" w:rsidP="00566CE7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:rsidR="00067E06" w:rsidRDefault="001D0114">
          <w:pPr>
            <w:pStyle w:val="TDC1"/>
            <w:rPr>
              <w:noProof/>
              <w:lang w:eastAsia="es-GT"/>
            </w:rPr>
          </w:pPr>
          <w:r w:rsidRPr="007D70EE">
            <w:rPr>
              <w:rFonts w:cs="Arial"/>
            </w:rPr>
            <w:fldChar w:fldCharType="begin"/>
          </w:r>
          <w:r w:rsidRPr="007D70EE">
            <w:rPr>
              <w:rFonts w:cs="Arial"/>
            </w:rPr>
            <w:instrText xml:space="preserve"> TOC \o "1-3" \h \z \u </w:instrText>
          </w:r>
          <w:r w:rsidRPr="007D70EE">
            <w:rPr>
              <w:rFonts w:cs="Arial"/>
            </w:rPr>
            <w:fldChar w:fldCharType="separate"/>
          </w:r>
          <w:hyperlink w:anchor="_Toc188878755" w:history="1">
            <w:r w:rsidR="00067E06" w:rsidRPr="003D0D21">
              <w:rPr>
                <w:rStyle w:val="Hipervnculo"/>
                <w:rFonts w:ascii="Arial" w:hAnsi="Arial" w:cs="Arial"/>
                <w:noProof/>
                <w:lang w:val="es-MX"/>
              </w:rPr>
              <w:t>PRESENTACIÓN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_Toc188878755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4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56" w:history="1">
            <w:r w:rsidR="00067E06" w:rsidRPr="003D0D21">
              <w:rPr>
                <w:rStyle w:val="Hipervnculo"/>
                <w:rFonts w:ascii="Arial" w:hAnsi="Arial" w:cs="Arial"/>
                <w:noProof/>
                <w:lang w:eastAsia="es-GT"/>
              </w:rPr>
              <w:t>1.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  <w:lang w:eastAsia="es-GT"/>
              </w:rPr>
              <w:t>RESULTADOS, PRODUCTOS Y SUBPRODUCTOS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_Toc188878756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5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57" w:history="1">
            <w:r w:rsidR="00067E06" w:rsidRPr="003D0D21">
              <w:rPr>
                <w:rStyle w:val="Hipervnculo"/>
                <w:rFonts w:ascii="Arial" w:hAnsi="Arial" w:cs="Arial"/>
                <w:noProof/>
                <w:lang w:eastAsia="es-GT"/>
              </w:rPr>
              <w:t>2.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  <w:lang w:eastAsia="es-GT"/>
              </w:rPr>
              <w:t>DESCRIPCIÓN DE PROGRAMA Y ACTIVIDADES PRESUPUESTARIAS: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_Toc188878757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6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58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3.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VINCULACIÓN DE LA PLANIFICACIÓN CON LA RED PROGRAMÁTICA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_Toc188878758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7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59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4.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ACCIONES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_Toc188878759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8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0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5.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planificación anual y cuatrimestral de productos y subproductos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_Toc188878760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10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1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6.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programación mensual del producto y subproducto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_Toc188878761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12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2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7. FICHA DE INDICADORES DE PRODUCTOS A NIVEL ANUAL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_Toc188878762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12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3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7.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PROGRAMACIÓN DE GASTOS POR INSUMO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_Toc188878763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13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4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8.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FICHA DE INDICADORES DE PRODUCTOS A NIVEL ANUAL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_Toc188878764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17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5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9.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MATRIZ DE INFORMACIÓN PRESUPUESTARIA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_Toc188878765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19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1"/>
            <w:rPr>
              <w:noProof/>
              <w:lang w:eastAsia="es-GT"/>
            </w:rPr>
          </w:pPr>
          <w:hyperlink w:anchor="_Toc188878766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10.</w:t>
            </w:r>
            <w:r w:rsidR="00067E06">
              <w:rPr>
                <w:noProof/>
                <w:lang w:eastAsia="es-GT"/>
              </w:rPr>
              <w:tab/>
            </w:r>
            <w:r w:rsidR="00067E06" w:rsidRPr="003D0D21">
              <w:rPr>
                <w:rStyle w:val="Hipervnculo"/>
                <w:rFonts w:ascii="Arial" w:hAnsi="Arial" w:cs="Arial"/>
                <w:noProof/>
              </w:rPr>
              <w:t>ANEXOS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_Toc188878766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20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2"/>
            <w:tabs>
              <w:tab w:val="right" w:leader="dot" w:pos="8828"/>
            </w:tabs>
            <w:rPr>
              <w:noProof/>
              <w:lang w:eastAsia="es-GT"/>
            </w:rPr>
          </w:pPr>
          <w:hyperlink w:anchor="_Toc188878767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10.1 PLAN DE CAPACITACIÓN DE LA SAAS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_Toc188878767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20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067E06" w:rsidRDefault="00E21F8A">
          <w:pPr>
            <w:pStyle w:val="TDC2"/>
            <w:tabs>
              <w:tab w:val="right" w:leader="dot" w:pos="8828"/>
            </w:tabs>
            <w:rPr>
              <w:noProof/>
              <w:lang w:eastAsia="es-GT"/>
            </w:rPr>
          </w:pPr>
          <w:hyperlink w:anchor="_Toc188878768" w:history="1">
            <w:r w:rsidR="00067E06" w:rsidRPr="003D0D21">
              <w:rPr>
                <w:rStyle w:val="Hipervnculo"/>
                <w:rFonts w:ascii="Arial" w:hAnsi="Arial" w:cs="Arial"/>
                <w:noProof/>
              </w:rPr>
              <w:t>10.2 LISTADO CÓDIGOS INSUMOS</w:t>
            </w:r>
            <w:r w:rsidR="00067E06">
              <w:rPr>
                <w:noProof/>
                <w:webHidden/>
              </w:rPr>
              <w:tab/>
            </w:r>
            <w:r w:rsidR="00067E06">
              <w:rPr>
                <w:noProof/>
                <w:webHidden/>
              </w:rPr>
              <w:fldChar w:fldCharType="begin"/>
            </w:r>
            <w:r w:rsidR="00067E06">
              <w:rPr>
                <w:noProof/>
                <w:webHidden/>
              </w:rPr>
              <w:instrText xml:space="preserve"> PAGEREF _Toc188878768 \h </w:instrText>
            </w:r>
            <w:r w:rsidR="00067E06">
              <w:rPr>
                <w:noProof/>
                <w:webHidden/>
              </w:rPr>
            </w:r>
            <w:r w:rsidR="00067E06">
              <w:rPr>
                <w:noProof/>
                <w:webHidden/>
              </w:rPr>
              <w:fldChar w:fldCharType="separate"/>
            </w:r>
            <w:r w:rsidR="005B4C2E">
              <w:rPr>
                <w:noProof/>
                <w:webHidden/>
              </w:rPr>
              <w:t>23</w:t>
            </w:r>
            <w:r w:rsidR="00067E06">
              <w:rPr>
                <w:noProof/>
                <w:webHidden/>
              </w:rPr>
              <w:fldChar w:fldCharType="end"/>
            </w:r>
          </w:hyperlink>
        </w:p>
        <w:p w:rsidR="001D0114" w:rsidRDefault="001D0114" w:rsidP="00A66761">
          <w:pPr>
            <w:spacing w:line="360" w:lineRule="auto"/>
          </w:pPr>
          <w:r w:rsidRPr="007D70EE">
            <w:rPr>
              <w:rFonts w:cs="Arial"/>
              <w:bCs/>
              <w:noProof/>
              <w:sz w:val="24"/>
              <w:szCs w:val="24"/>
              <w:lang w:val="es-ES"/>
            </w:rPr>
            <w:fldChar w:fldCharType="end"/>
          </w:r>
        </w:p>
      </w:sdtContent>
    </w:sdt>
    <w:p w:rsidR="001D0114" w:rsidRDefault="001D0114" w:rsidP="001D0114">
      <w:pPr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D723D4" w:rsidP="00D723D4">
      <w:pPr>
        <w:pStyle w:val="Prrafodelista"/>
        <w:tabs>
          <w:tab w:val="left" w:pos="7294"/>
        </w:tabs>
        <w:rPr>
          <w:rFonts w:cs="Arial"/>
          <w:b/>
          <w:szCs w:val="24"/>
          <w:lang w:val="es-MX"/>
        </w:rPr>
      </w:pPr>
      <w:r>
        <w:rPr>
          <w:rFonts w:cs="Arial"/>
          <w:b/>
          <w:szCs w:val="24"/>
          <w:lang w:val="es-MX"/>
        </w:rPr>
        <w:tab/>
      </w: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1D0114" w:rsidRDefault="001D0114" w:rsidP="001D0114">
      <w:pPr>
        <w:pStyle w:val="Prrafodelista"/>
        <w:rPr>
          <w:rFonts w:cs="Arial"/>
          <w:b/>
          <w:szCs w:val="24"/>
          <w:lang w:val="es-MX"/>
        </w:rPr>
      </w:pPr>
    </w:p>
    <w:p w:rsidR="005849F6" w:rsidRDefault="005849F6" w:rsidP="00673FC9">
      <w:pPr>
        <w:rPr>
          <w:lang w:val="es-MX"/>
        </w:rPr>
      </w:pPr>
    </w:p>
    <w:p w:rsidR="001D0114" w:rsidRPr="007D70EE" w:rsidRDefault="001D0114" w:rsidP="001A6035">
      <w:pPr>
        <w:rPr>
          <w:lang w:val="es-MX"/>
        </w:rPr>
      </w:pPr>
    </w:p>
    <w:p w:rsidR="001D0114" w:rsidRPr="00EB3CE6" w:rsidRDefault="001D0114" w:rsidP="002446C6">
      <w:pPr>
        <w:pStyle w:val="Ttulo1"/>
        <w:spacing w:line="360" w:lineRule="auto"/>
        <w:ind w:firstLine="426"/>
        <w:rPr>
          <w:rFonts w:ascii="Arial" w:hAnsi="Arial" w:cs="Arial"/>
          <w:sz w:val="24"/>
          <w:szCs w:val="24"/>
          <w:lang w:val="es-MX"/>
        </w:rPr>
      </w:pPr>
      <w:bookmarkStart w:id="1" w:name="_Toc188878755"/>
      <w:r w:rsidRPr="00EB3CE6">
        <w:rPr>
          <w:rFonts w:ascii="Arial" w:hAnsi="Arial" w:cs="Arial"/>
          <w:sz w:val="24"/>
          <w:szCs w:val="24"/>
          <w:lang w:val="es-MX"/>
        </w:rPr>
        <w:t>PRESENTACIÓN</w:t>
      </w:r>
      <w:bookmarkEnd w:id="1"/>
      <w:r w:rsidRPr="00EB3CE6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1D0114" w:rsidRPr="00272078" w:rsidRDefault="001D0114" w:rsidP="002446C6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El Plan Operativo Anual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POA</w:t>
      </w:r>
      <w:r w:rsidR="004717EF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272078">
        <w:rPr>
          <w:rFonts w:ascii="Arial" w:hAnsi="Arial" w:cs="Arial"/>
          <w:sz w:val="24"/>
          <w:szCs w:val="24"/>
        </w:rPr>
        <w:t>para el Ejerci</w:t>
      </w:r>
      <w:r w:rsidR="00A244F5">
        <w:rPr>
          <w:rFonts w:ascii="Arial" w:hAnsi="Arial" w:cs="Arial"/>
          <w:sz w:val="24"/>
          <w:szCs w:val="24"/>
        </w:rPr>
        <w:t>cio Fiscal 202</w:t>
      </w:r>
      <w:r w:rsidR="00E3008B">
        <w:rPr>
          <w:rFonts w:ascii="Arial" w:hAnsi="Arial" w:cs="Arial"/>
          <w:sz w:val="24"/>
          <w:szCs w:val="24"/>
        </w:rPr>
        <w:t>5</w:t>
      </w:r>
      <w:r w:rsidR="00A244F5">
        <w:rPr>
          <w:rFonts w:ascii="Arial" w:hAnsi="Arial" w:cs="Arial"/>
          <w:sz w:val="24"/>
          <w:szCs w:val="24"/>
        </w:rPr>
        <w:t>, de la Secretar</w:t>
      </w:r>
      <w:r w:rsidR="004717EF">
        <w:rPr>
          <w:rFonts w:ascii="Arial" w:hAnsi="Arial" w:cs="Arial"/>
          <w:sz w:val="24"/>
          <w:szCs w:val="24"/>
        </w:rPr>
        <w:t>í</w:t>
      </w:r>
      <w:r w:rsidRPr="00272078">
        <w:rPr>
          <w:rFonts w:ascii="Arial" w:hAnsi="Arial" w:cs="Arial"/>
          <w:sz w:val="24"/>
          <w:szCs w:val="24"/>
        </w:rPr>
        <w:t>a de Asuntos Administrativos y de Seguridad de la Presidencia de la República</w:t>
      </w:r>
      <w:r w:rsidR="00A92C55">
        <w:rPr>
          <w:rFonts w:ascii="Arial" w:hAnsi="Arial" w:cs="Arial"/>
          <w:sz w:val="24"/>
          <w:szCs w:val="24"/>
        </w:rPr>
        <w:t xml:space="preserve"> </w:t>
      </w:r>
      <w:r w:rsidR="004717EF">
        <w:rPr>
          <w:rFonts w:ascii="Arial" w:hAnsi="Arial" w:cs="Arial"/>
          <w:sz w:val="24"/>
          <w:szCs w:val="24"/>
        </w:rPr>
        <w:t>–SAAS-</w:t>
      </w:r>
      <w:r>
        <w:rPr>
          <w:rFonts w:ascii="Arial" w:hAnsi="Arial" w:cs="Arial"/>
          <w:sz w:val="24"/>
          <w:szCs w:val="24"/>
        </w:rPr>
        <w:t>,</w:t>
      </w:r>
      <w:r w:rsidRPr="00272078">
        <w:rPr>
          <w:rFonts w:ascii="Arial" w:hAnsi="Arial" w:cs="Arial"/>
          <w:sz w:val="24"/>
          <w:szCs w:val="24"/>
        </w:rPr>
        <w:t xml:space="preserve"> permite establecer los parámetros de planificación, delimitar objetivos, metas, acciones e insumos a utilizar para la prestación de servicios de la competencia de la Secretaría durante el ejercicio fiscal 202</w:t>
      </w:r>
      <w:r w:rsidR="007D70EE">
        <w:rPr>
          <w:rFonts w:ascii="Arial" w:hAnsi="Arial" w:cs="Arial"/>
          <w:sz w:val="24"/>
          <w:szCs w:val="24"/>
        </w:rPr>
        <w:t>5</w:t>
      </w:r>
      <w:r w:rsidRPr="00272078">
        <w:rPr>
          <w:rFonts w:ascii="Arial" w:hAnsi="Arial" w:cs="Arial"/>
          <w:sz w:val="24"/>
          <w:szCs w:val="24"/>
        </w:rPr>
        <w:t>.</w:t>
      </w:r>
    </w:p>
    <w:p w:rsidR="001D0114" w:rsidRPr="00272078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El presente Plan se realizó con base en los </w:t>
      </w:r>
      <w:r w:rsidR="00A244F5">
        <w:rPr>
          <w:rFonts w:ascii="Arial" w:hAnsi="Arial" w:cs="Arial"/>
          <w:sz w:val="24"/>
          <w:szCs w:val="24"/>
        </w:rPr>
        <w:t>lineamientos g</w:t>
      </w:r>
      <w:r w:rsidRPr="00272078">
        <w:rPr>
          <w:rFonts w:ascii="Arial" w:hAnsi="Arial" w:cs="Arial"/>
          <w:sz w:val="24"/>
          <w:szCs w:val="24"/>
        </w:rPr>
        <w:t>enerales para la Planificación Estratégica y Operativa Anual 202</w:t>
      </w:r>
      <w:r w:rsidR="00E3008B">
        <w:rPr>
          <w:rFonts w:ascii="Arial" w:hAnsi="Arial" w:cs="Arial"/>
          <w:sz w:val="24"/>
          <w:szCs w:val="24"/>
        </w:rPr>
        <w:t>5</w:t>
      </w:r>
      <w:r w:rsidRPr="00272078">
        <w:rPr>
          <w:rFonts w:ascii="Arial" w:hAnsi="Arial" w:cs="Arial"/>
          <w:sz w:val="24"/>
          <w:szCs w:val="24"/>
        </w:rPr>
        <w:t xml:space="preserve"> y Multianual 202</w:t>
      </w:r>
      <w:r w:rsidR="00E3008B">
        <w:rPr>
          <w:rFonts w:ascii="Arial" w:hAnsi="Arial" w:cs="Arial"/>
          <w:sz w:val="24"/>
          <w:szCs w:val="24"/>
        </w:rPr>
        <w:t>5</w:t>
      </w:r>
      <w:r w:rsidRPr="00272078">
        <w:rPr>
          <w:rFonts w:ascii="Arial" w:hAnsi="Arial" w:cs="Arial"/>
          <w:sz w:val="24"/>
          <w:szCs w:val="24"/>
        </w:rPr>
        <w:t>-202</w:t>
      </w:r>
      <w:r w:rsidR="00E3008B">
        <w:rPr>
          <w:rFonts w:ascii="Arial" w:hAnsi="Arial" w:cs="Arial"/>
          <w:sz w:val="24"/>
          <w:szCs w:val="24"/>
        </w:rPr>
        <w:t>9</w:t>
      </w:r>
      <w:r w:rsidRPr="00272078">
        <w:rPr>
          <w:rFonts w:ascii="Arial" w:hAnsi="Arial" w:cs="Arial"/>
          <w:sz w:val="24"/>
          <w:szCs w:val="24"/>
        </w:rPr>
        <w:t>,</w:t>
      </w:r>
      <w:r w:rsidR="00A244F5">
        <w:rPr>
          <w:rFonts w:ascii="Arial" w:hAnsi="Arial" w:cs="Arial"/>
          <w:sz w:val="24"/>
          <w:szCs w:val="24"/>
        </w:rPr>
        <w:t xml:space="preserve"> proporcionados por la Secretarí</w:t>
      </w:r>
      <w:r w:rsidRPr="00272078">
        <w:rPr>
          <w:rFonts w:ascii="Arial" w:hAnsi="Arial" w:cs="Arial"/>
          <w:sz w:val="24"/>
          <w:szCs w:val="24"/>
        </w:rPr>
        <w:t xml:space="preserve">a de Planificación y Programación de la Presidencia </w:t>
      </w:r>
      <w:r w:rsidR="004717EF">
        <w:rPr>
          <w:rFonts w:ascii="Arial" w:hAnsi="Arial" w:cs="Arial"/>
          <w:sz w:val="24"/>
          <w:szCs w:val="24"/>
        </w:rPr>
        <w:t>(</w:t>
      </w:r>
      <w:r w:rsidRPr="00272078">
        <w:rPr>
          <w:rFonts w:ascii="Arial" w:hAnsi="Arial" w:cs="Arial"/>
          <w:sz w:val="24"/>
          <w:szCs w:val="24"/>
        </w:rPr>
        <w:t>SEGEPLAN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>, en el marco de la Gestión por Resultados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el Plan Nacional de Desarrollo </w:t>
      </w:r>
      <w:proofErr w:type="spellStart"/>
      <w:r w:rsidRPr="00272078">
        <w:rPr>
          <w:rFonts w:ascii="Arial" w:hAnsi="Arial" w:cs="Arial"/>
          <w:sz w:val="24"/>
          <w:szCs w:val="24"/>
        </w:rPr>
        <w:t>K’atun</w:t>
      </w:r>
      <w:proofErr w:type="spellEnd"/>
      <w:r w:rsidRPr="00272078">
        <w:rPr>
          <w:rFonts w:ascii="Arial" w:hAnsi="Arial" w:cs="Arial"/>
          <w:sz w:val="24"/>
          <w:szCs w:val="24"/>
        </w:rPr>
        <w:t>: Nuestra Guatemala 2032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los Objetivos de Desarrollo Sostenible (ODS)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las Prioridades Nacionales de Desarrollo (PND)</w:t>
      </w:r>
      <w:r>
        <w:rPr>
          <w:rFonts w:ascii="Arial" w:hAnsi="Arial" w:cs="Arial"/>
          <w:sz w:val="24"/>
          <w:szCs w:val="24"/>
        </w:rPr>
        <w:t>;</w:t>
      </w:r>
      <w:r w:rsidRPr="00272078">
        <w:rPr>
          <w:rFonts w:ascii="Arial" w:hAnsi="Arial" w:cs="Arial"/>
          <w:sz w:val="24"/>
          <w:szCs w:val="24"/>
        </w:rPr>
        <w:t xml:space="preserve"> las Metas Estratégicas de Desarrollo (MED)</w:t>
      </w:r>
      <w:r>
        <w:rPr>
          <w:rFonts w:ascii="Arial" w:hAnsi="Arial" w:cs="Arial"/>
          <w:sz w:val="24"/>
          <w:szCs w:val="24"/>
        </w:rPr>
        <w:t xml:space="preserve"> y</w:t>
      </w:r>
      <w:r w:rsidRPr="00272078">
        <w:rPr>
          <w:rFonts w:ascii="Arial" w:hAnsi="Arial" w:cs="Arial"/>
          <w:sz w:val="24"/>
          <w:szCs w:val="24"/>
        </w:rPr>
        <w:t xml:space="preserve"> la Política General de Gobierno (PGG) 202</w:t>
      </w:r>
      <w:r w:rsidR="00E3008B">
        <w:rPr>
          <w:rFonts w:ascii="Arial" w:hAnsi="Arial" w:cs="Arial"/>
          <w:sz w:val="24"/>
          <w:szCs w:val="24"/>
        </w:rPr>
        <w:t>4</w:t>
      </w:r>
      <w:r w:rsidRPr="00272078">
        <w:rPr>
          <w:rFonts w:ascii="Arial" w:hAnsi="Arial" w:cs="Arial"/>
          <w:sz w:val="24"/>
          <w:szCs w:val="24"/>
        </w:rPr>
        <w:t>-202</w:t>
      </w:r>
      <w:r w:rsidR="00E3008B">
        <w:rPr>
          <w:rFonts w:ascii="Arial" w:hAnsi="Arial" w:cs="Arial"/>
          <w:sz w:val="24"/>
          <w:szCs w:val="24"/>
        </w:rPr>
        <w:t>8</w:t>
      </w:r>
      <w:r w:rsidRPr="00272078">
        <w:rPr>
          <w:rFonts w:ascii="Arial" w:hAnsi="Arial" w:cs="Arial"/>
          <w:sz w:val="24"/>
          <w:szCs w:val="24"/>
        </w:rPr>
        <w:t>.</w:t>
      </w:r>
    </w:p>
    <w:p w:rsidR="001D0114" w:rsidRPr="00272078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Plan Operativo Anual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POA</w:t>
      </w:r>
      <w:r w:rsidR="004717EF">
        <w:rPr>
          <w:rFonts w:ascii="Arial" w:hAnsi="Arial" w:cs="Arial"/>
          <w:sz w:val="24"/>
          <w:szCs w:val="24"/>
        </w:rPr>
        <w:t>)</w:t>
      </w:r>
      <w:r w:rsidRPr="009B7159">
        <w:rPr>
          <w:rFonts w:ascii="Arial" w:hAnsi="Arial" w:cs="Arial"/>
          <w:sz w:val="24"/>
          <w:szCs w:val="24"/>
        </w:rPr>
        <w:t>, integra la información del marco legal, funciones institucionales, estructura organizacional, marco estratégico institucional, así como la vinculación institucional.</w:t>
      </w:r>
    </w:p>
    <w:p w:rsidR="001D0114" w:rsidRDefault="001D0114" w:rsidP="001D0114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sz w:val="24"/>
          <w:szCs w:val="24"/>
        </w:rPr>
        <w:t xml:space="preserve">Como parte del desarrollo del presente Plan, se integra la información relativa </w:t>
      </w:r>
      <w:r w:rsidR="00A06578">
        <w:rPr>
          <w:rFonts w:ascii="Arial" w:hAnsi="Arial" w:cs="Arial"/>
          <w:sz w:val="24"/>
          <w:szCs w:val="24"/>
        </w:rPr>
        <w:t xml:space="preserve">al </w:t>
      </w:r>
      <w:r w:rsidR="003838AF">
        <w:rPr>
          <w:rFonts w:ascii="Arial" w:hAnsi="Arial" w:cs="Arial"/>
          <w:sz w:val="24"/>
          <w:szCs w:val="24"/>
        </w:rPr>
        <w:t>a</w:t>
      </w:r>
      <w:r w:rsidR="00A06578">
        <w:rPr>
          <w:rFonts w:ascii="Arial" w:hAnsi="Arial" w:cs="Arial"/>
          <w:sz w:val="24"/>
          <w:szCs w:val="24"/>
        </w:rPr>
        <w:t>nálisis</w:t>
      </w:r>
      <w:r w:rsidRPr="00272078">
        <w:rPr>
          <w:rFonts w:ascii="Arial" w:hAnsi="Arial" w:cs="Arial"/>
          <w:sz w:val="24"/>
          <w:szCs w:val="24"/>
        </w:rPr>
        <w:t xml:space="preserve"> </w:t>
      </w:r>
      <w:r w:rsidR="003838AF">
        <w:rPr>
          <w:rFonts w:ascii="Arial" w:hAnsi="Arial" w:cs="Arial"/>
          <w:sz w:val="24"/>
          <w:szCs w:val="24"/>
        </w:rPr>
        <w:t>i</w:t>
      </w:r>
      <w:r w:rsidRPr="00272078">
        <w:rPr>
          <w:rFonts w:ascii="Arial" w:hAnsi="Arial" w:cs="Arial"/>
          <w:sz w:val="24"/>
          <w:szCs w:val="24"/>
        </w:rPr>
        <w:t xml:space="preserve">nstitucional </w:t>
      </w:r>
      <w:r w:rsidR="00A06578">
        <w:rPr>
          <w:rFonts w:ascii="Arial" w:hAnsi="Arial" w:cs="Arial"/>
          <w:sz w:val="24"/>
          <w:szCs w:val="24"/>
        </w:rPr>
        <w:t xml:space="preserve">de </w:t>
      </w:r>
      <w:r w:rsidRPr="00272078">
        <w:rPr>
          <w:rFonts w:ascii="Arial" w:hAnsi="Arial" w:cs="Arial"/>
          <w:sz w:val="24"/>
          <w:szCs w:val="24"/>
        </w:rPr>
        <w:t xml:space="preserve">los instrumentos de planificación, </w:t>
      </w:r>
      <w:r w:rsidR="001253F8">
        <w:rPr>
          <w:rFonts w:ascii="Arial" w:hAnsi="Arial" w:cs="Arial"/>
          <w:sz w:val="24"/>
          <w:szCs w:val="24"/>
        </w:rPr>
        <w:t>metas institucionales</w:t>
      </w:r>
      <w:r w:rsidRPr="00272078">
        <w:rPr>
          <w:rFonts w:ascii="Arial" w:hAnsi="Arial" w:cs="Arial"/>
          <w:sz w:val="24"/>
          <w:szCs w:val="24"/>
        </w:rPr>
        <w:t>, así como metas físicas y financieras que fueron programadas para el ejercicio fiscal 202</w:t>
      </w:r>
      <w:r w:rsidR="00E3008B">
        <w:rPr>
          <w:rFonts w:ascii="Arial" w:hAnsi="Arial" w:cs="Arial"/>
          <w:sz w:val="24"/>
          <w:szCs w:val="24"/>
        </w:rPr>
        <w:t>5</w:t>
      </w:r>
      <w:r w:rsidRPr="00272078">
        <w:rPr>
          <w:rFonts w:ascii="Arial" w:hAnsi="Arial" w:cs="Arial"/>
          <w:sz w:val="24"/>
          <w:szCs w:val="24"/>
        </w:rPr>
        <w:t xml:space="preserve">, en el marco de la Gestión por Resultados y atendiendo los lineamientos emitidos por la Dirección Técnica del Presupuesto </w:t>
      </w:r>
      <w:r w:rsidRPr="00272078">
        <w:rPr>
          <w:rFonts w:ascii="Arial" w:hAnsi="Arial" w:cs="Arial"/>
          <w:sz w:val="24"/>
          <w:szCs w:val="24"/>
        </w:rPr>
        <w:lastRenderedPageBreak/>
        <w:t>(DTP) del Ministe</w:t>
      </w:r>
      <w:r>
        <w:rPr>
          <w:rFonts w:ascii="Arial" w:hAnsi="Arial" w:cs="Arial"/>
          <w:sz w:val="24"/>
          <w:szCs w:val="24"/>
        </w:rPr>
        <w:t xml:space="preserve">rio de Finanzas Públicas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MINFIN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 xml:space="preserve"> y la Secretaria de Planificación y Programa</w:t>
      </w:r>
      <w:r>
        <w:rPr>
          <w:rFonts w:ascii="Arial" w:hAnsi="Arial" w:cs="Arial"/>
          <w:sz w:val="24"/>
          <w:szCs w:val="24"/>
        </w:rPr>
        <w:t xml:space="preserve">ción de la Presidencia </w:t>
      </w:r>
      <w:r w:rsidR="004717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SEGEPLAN</w:t>
      </w:r>
      <w:r w:rsidR="004717EF">
        <w:rPr>
          <w:rFonts w:ascii="Arial" w:hAnsi="Arial" w:cs="Arial"/>
          <w:sz w:val="24"/>
          <w:szCs w:val="24"/>
        </w:rPr>
        <w:t>)</w:t>
      </w:r>
      <w:r w:rsidRPr="00272078">
        <w:rPr>
          <w:rFonts w:ascii="Arial" w:hAnsi="Arial" w:cs="Arial"/>
          <w:sz w:val="24"/>
          <w:szCs w:val="24"/>
        </w:rPr>
        <w:t xml:space="preserve">. </w:t>
      </w:r>
    </w:p>
    <w:p w:rsidR="005E62CE" w:rsidRDefault="005E62CE" w:rsidP="005E62CE">
      <w:pPr>
        <w:spacing w:line="360" w:lineRule="auto"/>
        <w:rPr>
          <w:rFonts w:ascii="Arial" w:hAnsi="Arial" w:cs="Arial"/>
          <w:sz w:val="24"/>
          <w:szCs w:val="24"/>
        </w:rPr>
      </w:pPr>
    </w:p>
    <w:p w:rsidR="001A6035" w:rsidRDefault="001A6035" w:rsidP="005E62CE">
      <w:pPr>
        <w:spacing w:line="360" w:lineRule="auto"/>
        <w:rPr>
          <w:rFonts w:ascii="Arial" w:hAnsi="Arial" w:cs="Arial"/>
          <w:sz w:val="24"/>
          <w:szCs w:val="24"/>
        </w:rPr>
      </w:pPr>
    </w:p>
    <w:p w:rsidR="0058633F" w:rsidRPr="00272078" w:rsidRDefault="0058633F" w:rsidP="00673FC9"/>
    <w:p w:rsidR="001D0114" w:rsidRPr="00EB3CE6" w:rsidRDefault="001D0114" w:rsidP="001D0114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  <w:lang w:eastAsia="es-GT"/>
        </w:rPr>
      </w:pPr>
      <w:bookmarkStart w:id="2" w:name="_Toc188878756"/>
      <w:r w:rsidRPr="00EB3CE6">
        <w:rPr>
          <w:rFonts w:ascii="Arial" w:hAnsi="Arial" w:cs="Arial"/>
          <w:sz w:val="24"/>
          <w:szCs w:val="24"/>
          <w:lang w:eastAsia="es-GT"/>
        </w:rPr>
        <w:t>RESULTADOS, PRODUCTOS Y SUBPRODUCTOS</w:t>
      </w:r>
      <w:bookmarkEnd w:id="2"/>
    </w:p>
    <w:p w:rsidR="001D0114" w:rsidRDefault="00E3008B" w:rsidP="00EE513E">
      <w:pPr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2576" behindDoc="1" locked="0" layoutInCell="1" allowOverlap="1" wp14:anchorId="252AEF9D" wp14:editId="7B3714B3">
            <wp:simplePos x="0" y="0"/>
            <wp:positionH relativeFrom="column">
              <wp:posOffset>-184785</wp:posOffset>
            </wp:positionH>
            <wp:positionV relativeFrom="paragraph">
              <wp:posOffset>802640</wp:posOffset>
            </wp:positionV>
            <wp:extent cx="5191125" cy="5153025"/>
            <wp:effectExtent l="0" t="0" r="9525" b="0"/>
            <wp:wrapTight wrapText="bothSides">
              <wp:wrapPolygon edited="0">
                <wp:start x="1030" y="1038"/>
                <wp:lineTo x="713" y="1597"/>
                <wp:lineTo x="634" y="8145"/>
                <wp:lineTo x="3012" y="8864"/>
                <wp:lineTo x="0" y="8864"/>
                <wp:lineTo x="0" y="13655"/>
                <wp:lineTo x="4756" y="13974"/>
                <wp:lineTo x="2457" y="14214"/>
                <wp:lineTo x="1902" y="14453"/>
                <wp:lineTo x="1902" y="20203"/>
                <wp:lineTo x="3012" y="20362"/>
                <wp:lineTo x="13317" y="20362"/>
                <wp:lineTo x="13475" y="20682"/>
                <wp:lineTo x="19262" y="20682"/>
                <wp:lineTo x="19420" y="20362"/>
                <wp:lineTo x="19579" y="16130"/>
                <wp:lineTo x="19341" y="15491"/>
                <wp:lineTo x="19024" y="15252"/>
                <wp:lineTo x="21560" y="14214"/>
                <wp:lineTo x="21560" y="8864"/>
                <wp:lineTo x="19024" y="8864"/>
                <wp:lineTo x="21402" y="8305"/>
                <wp:lineTo x="21402" y="2316"/>
                <wp:lineTo x="21085" y="1757"/>
                <wp:lineTo x="20530" y="1038"/>
                <wp:lineTo x="1030" y="1038"/>
              </wp:wrapPolygon>
            </wp:wrapTight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746">
        <w:rPr>
          <w:rFonts w:ascii="Arial" w:hAnsi="Arial" w:cs="Arial"/>
          <w:sz w:val="24"/>
          <w:szCs w:val="24"/>
        </w:rPr>
        <w:t>Las metas institucionales</w:t>
      </w:r>
      <w:r w:rsidR="001D0114" w:rsidRPr="00272078">
        <w:rPr>
          <w:rFonts w:ascii="Arial" w:hAnsi="Arial" w:cs="Arial"/>
          <w:sz w:val="24"/>
          <w:szCs w:val="24"/>
        </w:rPr>
        <w:t xml:space="preserve">, </w:t>
      </w:r>
      <w:r w:rsidR="001D0114">
        <w:rPr>
          <w:rFonts w:ascii="Arial" w:hAnsi="Arial" w:cs="Arial"/>
          <w:sz w:val="24"/>
          <w:szCs w:val="24"/>
        </w:rPr>
        <w:t>p</w:t>
      </w:r>
      <w:r w:rsidR="001D0114" w:rsidRPr="00272078">
        <w:rPr>
          <w:rFonts w:ascii="Arial" w:hAnsi="Arial" w:cs="Arial"/>
          <w:sz w:val="24"/>
          <w:szCs w:val="24"/>
        </w:rPr>
        <w:t xml:space="preserve">roductos y </w:t>
      </w:r>
      <w:r w:rsidR="001D0114">
        <w:rPr>
          <w:rFonts w:ascii="Arial" w:hAnsi="Arial" w:cs="Arial"/>
          <w:sz w:val="24"/>
          <w:szCs w:val="24"/>
        </w:rPr>
        <w:t>s</w:t>
      </w:r>
      <w:r w:rsidR="001D0114" w:rsidRPr="00272078">
        <w:rPr>
          <w:rFonts w:ascii="Arial" w:hAnsi="Arial" w:cs="Arial"/>
          <w:sz w:val="24"/>
          <w:szCs w:val="24"/>
        </w:rPr>
        <w:t xml:space="preserve">ubproductos definidos para el ejercicio </w:t>
      </w:r>
      <w:r w:rsidR="001D0114" w:rsidRPr="00E3008B">
        <w:rPr>
          <w:rFonts w:ascii="Arial" w:hAnsi="Arial" w:cs="Arial"/>
          <w:color w:val="000000" w:themeColor="text1"/>
          <w:sz w:val="24"/>
          <w:szCs w:val="24"/>
        </w:rPr>
        <w:t>fiscal 202</w:t>
      </w:r>
      <w:r w:rsidRPr="00E3008B">
        <w:rPr>
          <w:rFonts w:ascii="Arial" w:hAnsi="Arial" w:cs="Arial"/>
          <w:color w:val="000000" w:themeColor="text1"/>
          <w:sz w:val="24"/>
          <w:szCs w:val="24"/>
        </w:rPr>
        <w:t>5</w:t>
      </w:r>
      <w:r w:rsidR="001D0114" w:rsidRPr="00E3008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0114" w:rsidRPr="00272078">
        <w:rPr>
          <w:rFonts w:ascii="Arial" w:hAnsi="Arial" w:cs="Arial"/>
          <w:sz w:val="24"/>
          <w:szCs w:val="24"/>
        </w:rPr>
        <w:t xml:space="preserve">para la Secretaría de Asuntos Administrativos y de Seguridad de la Presidencia de la República </w:t>
      </w:r>
      <w:r w:rsidR="00A244F5">
        <w:rPr>
          <w:rFonts w:ascii="Arial" w:hAnsi="Arial" w:cs="Arial"/>
          <w:sz w:val="24"/>
          <w:szCs w:val="24"/>
        </w:rPr>
        <w:t>–</w:t>
      </w:r>
      <w:r w:rsidR="001D0114" w:rsidRPr="00272078">
        <w:rPr>
          <w:rFonts w:ascii="Arial" w:hAnsi="Arial" w:cs="Arial"/>
          <w:sz w:val="24"/>
          <w:szCs w:val="24"/>
        </w:rPr>
        <w:t>SAAS</w:t>
      </w:r>
      <w:r w:rsidR="00A244F5">
        <w:rPr>
          <w:rFonts w:ascii="Arial" w:hAnsi="Arial" w:cs="Arial"/>
          <w:sz w:val="24"/>
          <w:szCs w:val="24"/>
        </w:rPr>
        <w:t>-</w:t>
      </w:r>
      <w:r w:rsidR="001D0114" w:rsidRPr="00272078">
        <w:rPr>
          <w:rFonts w:ascii="Arial" w:hAnsi="Arial" w:cs="Arial"/>
          <w:sz w:val="24"/>
          <w:szCs w:val="24"/>
        </w:rPr>
        <w:t xml:space="preserve"> son los siguientes:</w:t>
      </w:r>
    </w:p>
    <w:p w:rsidR="00A42ADA" w:rsidRPr="00272078" w:rsidRDefault="00A42ADA" w:rsidP="00A42ADA">
      <w:pPr>
        <w:spacing w:line="360" w:lineRule="auto"/>
        <w:rPr>
          <w:rFonts w:ascii="Arial" w:hAnsi="Arial" w:cs="Arial"/>
          <w:sz w:val="24"/>
          <w:szCs w:val="24"/>
          <w:lang w:eastAsia="es-GT"/>
        </w:rPr>
      </w:pPr>
    </w:p>
    <w:p w:rsidR="00A42ADA" w:rsidRDefault="00E3008B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221FDA" wp14:editId="372C9562">
                <wp:simplePos x="0" y="0"/>
                <wp:positionH relativeFrom="column">
                  <wp:posOffset>5056688</wp:posOffset>
                </wp:positionH>
                <wp:positionV relativeFrom="paragraph">
                  <wp:posOffset>99695</wp:posOffset>
                </wp:positionV>
                <wp:extent cx="167005" cy="1337310"/>
                <wp:effectExtent l="0" t="19050" r="23495" b="3429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05" cy="1337310"/>
                          <a:chOff x="0" y="0"/>
                          <a:chExt cx="126747" cy="828392"/>
                        </a:xfrm>
                      </wpg:grpSpPr>
                      <wps:wsp>
                        <wps:cNvPr id="9" name="Conector recto 9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" name="Conector recto 10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" name="Conector recto 11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F2BC8" id="Grupo 13" o:spid="_x0000_s1026" style="position:absolute;margin-left:398.15pt;margin-top:7.85pt;width:13.15pt;height:105.3pt;z-index:251666432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">
                <v:line id="Conector recto 9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" strokecolor="#5b9bd5" strokeweight="2.25pt">
                  <v:stroke joinstyle="miter"/>
                </v:line>
                <v:line id="Conector recto 10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" strokecolor="#5b9bd5" strokeweight="2.25pt">
                  <v:stroke joinstyle="miter"/>
                </v:line>
                <v:line id="Conector recto 11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" strokecolor="#5b9bd5" strokeweight="2.25pt">
                  <v:stroke joinstyle="miter"/>
                </v:line>
              </v:group>
            </w:pict>
          </mc:Fallback>
        </mc:AlternateContent>
      </w:r>
      <w:r w:rsidR="00A42ADA"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46BAA5E" wp14:editId="7173A2D9">
                <wp:simplePos x="0" y="0"/>
                <wp:positionH relativeFrom="column">
                  <wp:posOffset>5251450</wp:posOffset>
                </wp:positionH>
                <wp:positionV relativeFrom="paragraph">
                  <wp:posOffset>533400</wp:posOffset>
                </wp:positionV>
                <wp:extent cx="923925" cy="284480"/>
                <wp:effectExtent l="0" t="0" r="28575" b="2032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E06" w:rsidRPr="00071E9C" w:rsidRDefault="00067E06" w:rsidP="00A42ADA">
                            <w:pP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1E9C"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Resultado</w:t>
                            </w:r>
                            <w:r>
                              <w:rPr>
                                <w:b/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AA5E" id="_x0000_s1027" type="#_x0000_t202" style="position:absolute;left:0;text-align:left;margin-left:413.5pt;margin-top:42pt;width:72.75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" strokecolor="window">
                <v:textbox>
                  <w:txbxContent>
                    <w:p w:rsidR="00067E06" w:rsidRPr="00071E9C" w:rsidRDefault="00067E06" w:rsidP="00A42ADA">
                      <w:pPr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1E9C"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Resultado</w:t>
                      </w:r>
                      <w:r>
                        <w:rPr>
                          <w:b/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ADA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</w:p>
    <w:p w:rsidR="00A42ADA" w:rsidRDefault="00A42ADA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</w:p>
    <w:p w:rsidR="00A42ADA" w:rsidRPr="00090447" w:rsidRDefault="00E3008B" w:rsidP="00A42ADA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C3B62B4" wp14:editId="0D46879C">
                <wp:simplePos x="0" y="0"/>
                <wp:positionH relativeFrom="column">
                  <wp:posOffset>5059183</wp:posOffset>
                </wp:positionH>
                <wp:positionV relativeFrom="paragraph">
                  <wp:posOffset>193675</wp:posOffset>
                </wp:positionV>
                <wp:extent cx="161981" cy="1104900"/>
                <wp:effectExtent l="0" t="19050" r="28575" b="1905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1" cy="1104900"/>
                          <a:chOff x="0" y="0"/>
                          <a:chExt cx="126747" cy="828392"/>
                        </a:xfrm>
                      </wpg:grpSpPr>
                      <wps:wsp>
                        <wps:cNvPr id="15" name="Conector recto 15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" name="Conector recto 16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Conector recto 17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9D538" id="Grupo 14" o:spid="_x0000_s1026" style="position:absolute;margin-left:398.35pt;margin-top:15.25pt;width:12.75pt;height:87pt;z-index:251667456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">
                <v:line id="Conector recto 15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" strokecolor="#ffc000" strokeweight="2.25pt">
                  <v:stroke joinstyle="miter"/>
                </v:line>
                <v:line id="Conector recto 16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" strokecolor="#ffc000" strokeweight="2.25pt">
                  <v:stroke joinstyle="miter"/>
                </v:line>
                <v:line id="Conector recto 17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" strokecolor="#ffc000" strokeweight="2.25pt">
                  <v:stroke joinstyle="miter"/>
                </v:line>
              </v:group>
            </w:pict>
          </mc:Fallback>
        </mc:AlternateContent>
      </w:r>
    </w:p>
    <w:p w:rsidR="00A42ADA" w:rsidRDefault="00E3008B" w:rsidP="00A42ADA">
      <w:pPr>
        <w:rPr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CD14A8" wp14:editId="079E5896">
                <wp:simplePos x="0" y="0"/>
                <wp:positionH relativeFrom="column">
                  <wp:posOffset>5283835</wp:posOffset>
                </wp:positionH>
                <wp:positionV relativeFrom="paragraph">
                  <wp:posOffset>254635</wp:posOffset>
                </wp:positionV>
                <wp:extent cx="895350" cy="267335"/>
                <wp:effectExtent l="0" t="0" r="19050" b="18415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E06" w:rsidRPr="006A7A7C" w:rsidRDefault="00067E06" w:rsidP="00A42ADA">
                            <w:pPr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A7A7C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Productos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D14A8" id="_x0000_s1028" type="#_x0000_t202" style="position:absolute;left:0;text-align:left;margin-left:416.05pt;margin-top:20.05pt;width:70.5pt;height:21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" strokecolor="window">
                <v:textbox>
                  <w:txbxContent>
                    <w:p w:rsidR="00067E06" w:rsidRPr="006A7A7C" w:rsidRDefault="00067E06" w:rsidP="00A42ADA">
                      <w:pPr>
                        <w:rPr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A7A7C">
                        <w:rPr>
                          <w:b/>
                          <w:color w:val="FFC000" w:themeColor="accent4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Productos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2ADA" w:rsidRDefault="00A42ADA" w:rsidP="00A42ADA">
      <w:pPr>
        <w:rPr>
          <w:lang w:eastAsia="es-GT"/>
        </w:rPr>
      </w:pPr>
    </w:p>
    <w:p w:rsidR="00A42ADA" w:rsidRDefault="00A42ADA" w:rsidP="00A42ADA">
      <w:pPr>
        <w:rPr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0B92704" wp14:editId="3A1AAAF5">
                <wp:simplePos x="0" y="0"/>
                <wp:positionH relativeFrom="column">
                  <wp:posOffset>5065395</wp:posOffset>
                </wp:positionH>
                <wp:positionV relativeFrom="paragraph">
                  <wp:posOffset>267335</wp:posOffset>
                </wp:positionV>
                <wp:extent cx="148592" cy="1171575"/>
                <wp:effectExtent l="0" t="19050" r="22860" b="28575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2" cy="1171575"/>
                          <a:chOff x="0" y="0"/>
                          <a:chExt cx="126747" cy="828392"/>
                        </a:xfrm>
                      </wpg:grpSpPr>
                      <wps:wsp>
                        <wps:cNvPr id="19" name="Conector recto 19"/>
                        <wps:cNvCnPr/>
                        <wps:spPr>
                          <a:xfrm>
                            <a:off x="0" y="4527"/>
                            <a:ext cx="121920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" name="Conector recto 26"/>
                        <wps:cNvCnPr/>
                        <wps:spPr>
                          <a:xfrm>
                            <a:off x="117695" y="0"/>
                            <a:ext cx="0" cy="82839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Conector recto 28"/>
                        <wps:cNvCnPr/>
                        <wps:spPr>
                          <a:xfrm>
                            <a:off x="4526" y="823865"/>
                            <a:ext cx="12222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290F2" id="Grupo 18" o:spid="_x0000_s1026" style="position:absolute;margin-left:398.85pt;margin-top:21.05pt;width:11.7pt;height:92.25pt;z-index:251668480;mso-width-relative:margin;mso-height-relative:margin" coordsize="1267,8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">
                <v:line id="Conector recto 19" o:spid="_x0000_s1027" style="position:absolute;visibility:visible;mso-wrap-style:square" from="0,45" to="1219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" strokecolor="#a5a5a5" strokeweight="2.25pt">
                  <v:stroke joinstyle="miter"/>
                </v:line>
                <v:line id="Conector recto 26" o:spid="_x0000_s1028" style="position:absolute;visibility:visible;mso-wrap-style:square" from="1176,0" to="1176,8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" strokecolor="#a5a5a5" strokeweight="2.25pt">
                  <v:stroke joinstyle="miter"/>
                </v:line>
                <v:line id="Conector recto 28" o:spid="_x0000_s1029" style="position:absolute;visibility:visible;mso-wrap-style:square" from="45,8238" to="1267,8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" strokecolor="#a5a5a5" strokeweight="2.25pt">
                  <v:stroke joinstyle="miter"/>
                </v:line>
              </v:group>
            </w:pict>
          </mc:Fallback>
        </mc:AlternateContent>
      </w:r>
    </w:p>
    <w:p w:rsidR="00A42ADA" w:rsidRDefault="00A42ADA" w:rsidP="00A42ADA">
      <w:pPr>
        <w:rPr>
          <w:lang w:eastAsia="es-GT"/>
        </w:rPr>
      </w:pPr>
    </w:p>
    <w:p w:rsidR="00A42ADA" w:rsidRDefault="00E3008B" w:rsidP="001D0114">
      <w:pPr>
        <w:spacing w:line="360" w:lineRule="auto"/>
        <w:ind w:left="360"/>
        <w:rPr>
          <w:rFonts w:ascii="Arial" w:hAnsi="Arial" w:cs="Arial"/>
          <w:sz w:val="24"/>
          <w:szCs w:val="24"/>
          <w:lang w:eastAsia="es-GT"/>
        </w:rPr>
      </w:pPr>
      <w:r w:rsidRPr="00272078">
        <w:rPr>
          <w:rFonts w:ascii="Arial" w:hAnsi="Arial" w:cs="Arial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C1D3F10" wp14:editId="79091C48">
                <wp:simplePos x="0" y="0"/>
                <wp:positionH relativeFrom="column">
                  <wp:posOffset>5232400</wp:posOffset>
                </wp:positionH>
                <wp:positionV relativeFrom="paragraph">
                  <wp:posOffset>100965</wp:posOffset>
                </wp:positionV>
                <wp:extent cx="1057275" cy="275590"/>
                <wp:effectExtent l="0" t="0" r="28575" b="10160"/>
                <wp:wrapSquare wrapText="bothSides"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E06" w:rsidRPr="00071E9C" w:rsidRDefault="00067E06" w:rsidP="00A42ADA">
                            <w:pPr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7A7C"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Subproducto</w:t>
                            </w:r>
                            <w:r w:rsidRPr="00071E9C">
                              <w:rPr>
                                <w:b/>
                                <w:color w:val="A5A5A5" w:themeColor="accent3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  <w:p w:rsidR="00067E06" w:rsidRDefault="00067E06" w:rsidP="00A42ADA"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3F10" id="_x0000_s1029" type="#_x0000_t202" style="position:absolute;left:0;text-align:left;margin-left:412pt;margin-top:7.95pt;width:83.25pt;height:21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" strokecolor="window">
                <v:textbox>
                  <w:txbxContent>
                    <w:p w:rsidR="00067E06" w:rsidRPr="00071E9C" w:rsidRDefault="00067E06" w:rsidP="00A42ADA">
                      <w:pPr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A7A7C"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Subproducto</w:t>
                      </w:r>
                      <w:r w:rsidRPr="00071E9C">
                        <w:rPr>
                          <w:b/>
                          <w:color w:val="A5A5A5" w:themeColor="accent3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  <w:p w:rsidR="00067E06" w:rsidRDefault="00067E06" w:rsidP="00A42ADA">
                      <w: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730D" w:rsidRDefault="0070730D" w:rsidP="0070730D">
      <w:pPr>
        <w:rPr>
          <w:lang w:eastAsia="es-GT"/>
        </w:rPr>
      </w:pPr>
    </w:p>
    <w:p w:rsidR="00F94788" w:rsidRDefault="00F94788" w:rsidP="0070730D">
      <w:pPr>
        <w:rPr>
          <w:lang w:eastAsia="es-GT"/>
        </w:rPr>
      </w:pPr>
    </w:p>
    <w:p w:rsidR="0070730D" w:rsidRDefault="0070730D" w:rsidP="0070730D">
      <w:pPr>
        <w:rPr>
          <w:lang w:eastAsia="es-GT"/>
        </w:rPr>
      </w:pPr>
    </w:p>
    <w:p w:rsidR="0070730D" w:rsidRDefault="0070730D" w:rsidP="0070730D">
      <w:pPr>
        <w:rPr>
          <w:lang w:eastAsia="es-GT"/>
        </w:rPr>
      </w:pPr>
    </w:p>
    <w:p w:rsidR="00BD7C23" w:rsidRDefault="00BD7C23" w:rsidP="0070730D">
      <w:pPr>
        <w:rPr>
          <w:lang w:eastAsia="es-GT"/>
        </w:rPr>
      </w:pPr>
    </w:p>
    <w:p w:rsidR="00E3008B" w:rsidRDefault="00E3008B" w:rsidP="0070730D">
      <w:pPr>
        <w:rPr>
          <w:lang w:eastAsia="es-GT"/>
        </w:rPr>
      </w:pPr>
    </w:p>
    <w:p w:rsidR="00E3008B" w:rsidRDefault="00E3008B" w:rsidP="0070730D">
      <w:pPr>
        <w:rPr>
          <w:lang w:eastAsia="es-GT"/>
        </w:rPr>
      </w:pPr>
    </w:p>
    <w:p w:rsidR="001D0114" w:rsidRPr="00136547" w:rsidRDefault="001D0114" w:rsidP="00136547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  <w:lang w:eastAsia="es-GT"/>
        </w:rPr>
      </w:pPr>
      <w:bookmarkStart w:id="3" w:name="_Toc188878757"/>
      <w:r w:rsidRPr="00136547">
        <w:rPr>
          <w:rFonts w:ascii="Arial" w:hAnsi="Arial" w:cs="Arial"/>
          <w:sz w:val="24"/>
          <w:szCs w:val="24"/>
          <w:lang w:eastAsia="es-GT"/>
        </w:rPr>
        <w:t>DESCRIPCIÓN DE PROGRAMA Y ACTIVIDADES PRESUPUESTARIAS:</w:t>
      </w:r>
      <w:bookmarkEnd w:id="3"/>
    </w:p>
    <w:p w:rsidR="005E0E04" w:rsidRDefault="0031197D" w:rsidP="00090447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noProof/>
          <w:sz w:val="24"/>
          <w:szCs w:val="24"/>
          <w:lang w:eastAsia="es-GT"/>
        </w:rPr>
        <w:drawing>
          <wp:anchor distT="0" distB="0" distL="114300" distR="114300" simplePos="0" relativeHeight="251674624" behindDoc="0" locked="0" layoutInCell="1" allowOverlap="1" wp14:anchorId="6D8EDD54" wp14:editId="1CCDE45E">
            <wp:simplePos x="0" y="0"/>
            <wp:positionH relativeFrom="column">
              <wp:posOffset>205740</wp:posOffset>
            </wp:positionH>
            <wp:positionV relativeFrom="paragraph">
              <wp:posOffset>844550</wp:posOffset>
            </wp:positionV>
            <wp:extent cx="5524500" cy="3114675"/>
            <wp:effectExtent l="0" t="38100" r="0" b="47625"/>
            <wp:wrapSquare wrapText="bothSides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114">
        <w:rPr>
          <w:rFonts w:ascii="Arial" w:hAnsi="Arial" w:cs="Arial"/>
          <w:sz w:val="24"/>
          <w:szCs w:val="24"/>
          <w:lang w:eastAsia="es-GT"/>
        </w:rPr>
        <w:t xml:space="preserve">Luego de definidos los productos </w:t>
      </w:r>
      <w:r w:rsidR="00A244F5">
        <w:rPr>
          <w:rFonts w:ascii="Arial" w:hAnsi="Arial" w:cs="Arial"/>
          <w:sz w:val="24"/>
          <w:szCs w:val="24"/>
          <w:lang w:eastAsia="es-GT"/>
        </w:rPr>
        <w:t>y subproductos para la Secretarí</w:t>
      </w:r>
      <w:r w:rsidR="001D0114">
        <w:rPr>
          <w:rFonts w:ascii="Arial" w:hAnsi="Arial" w:cs="Arial"/>
          <w:sz w:val="24"/>
          <w:szCs w:val="24"/>
          <w:lang w:eastAsia="es-GT"/>
        </w:rPr>
        <w:t>a de Asuntos Administrativos y de Seguridad de la Presidencia de la República</w:t>
      </w:r>
      <w:r w:rsidR="004717EF">
        <w:rPr>
          <w:rFonts w:ascii="Arial" w:hAnsi="Arial" w:cs="Arial"/>
          <w:sz w:val="24"/>
          <w:szCs w:val="24"/>
          <w:lang w:eastAsia="es-GT"/>
        </w:rPr>
        <w:t xml:space="preserve"> –SAAS-</w:t>
      </w:r>
      <w:r w:rsidR="001D0114">
        <w:rPr>
          <w:rFonts w:ascii="Arial" w:hAnsi="Arial" w:cs="Arial"/>
          <w:sz w:val="24"/>
          <w:szCs w:val="24"/>
          <w:lang w:eastAsia="es-GT"/>
        </w:rPr>
        <w:t>, se define la siguiente estructura presupuestaria:</w:t>
      </w:r>
    </w:p>
    <w:p w:rsidR="0031197D" w:rsidRDefault="0031197D" w:rsidP="00A42ADA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</w:p>
    <w:p w:rsidR="00E3008B" w:rsidRDefault="002006D6" w:rsidP="00A42ADA">
      <w:pPr>
        <w:pStyle w:val="Prrafodelista"/>
        <w:spacing w:line="360" w:lineRule="auto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A continuación, se detalla cada de uno de los programas a cargo de la SAAS:</w:t>
      </w:r>
    </w:p>
    <w:tbl>
      <w:tblPr>
        <w:tblStyle w:val="Tablaconcuadrcula"/>
        <w:tblW w:w="8730" w:type="dxa"/>
        <w:tblInd w:w="562" w:type="dxa"/>
        <w:tblLook w:val="04A0" w:firstRow="1" w:lastRow="0" w:firstColumn="1" w:lastColumn="0" w:noHBand="0" w:noVBand="1"/>
      </w:tblPr>
      <w:tblGrid>
        <w:gridCol w:w="4227"/>
        <w:gridCol w:w="22"/>
        <w:gridCol w:w="4481"/>
      </w:tblGrid>
      <w:tr w:rsidR="00A42ADA" w:rsidRPr="005E0E04" w:rsidTr="0031197D">
        <w:trPr>
          <w:trHeight w:val="322"/>
        </w:trPr>
        <w:tc>
          <w:tcPr>
            <w:tcW w:w="4227" w:type="dxa"/>
            <w:shd w:val="clear" w:color="auto" w:fill="9CC2E5" w:themeFill="accent1" w:themeFillTint="99"/>
          </w:tcPr>
          <w:p w:rsidR="00A42ADA" w:rsidRPr="009A3DE4" w:rsidRDefault="00A42ADA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PROGRAMA</w:t>
            </w:r>
          </w:p>
        </w:tc>
        <w:tc>
          <w:tcPr>
            <w:tcW w:w="4503" w:type="dxa"/>
            <w:gridSpan w:val="2"/>
            <w:shd w:val="clear" w:color="auto" w:fill="9CC2E5" w:themeFill="accent1" w:themeFillTint="99"/>
          </w:tcPr>
          <w:p w:rsidR="00A42ADA" w:rsidRPr="009A3DE4" w:rsidRDefault="00A42ADA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ACTIVIDAD</w:t>
            </w:r>
          </w:p>
        </w:tc>
      </w:tr>
      <w:tr w:rsidR="00A42ADA" w:rsidRPr="005E0E04" w:rsidTr="0031197D">
        <w:trPr>
          <w:trHeight w:val="893"/>
        </w:trPr>
        <w:tc>
          <w:tcPr>
            <w:tcW w:w="4227" w:type="dxa"/>
          </w:tcPr>
          <w:p w:rsidR="00A42ADA" w:rsidRPr="00090447" w:rsidRDefault="00A42ADA" w:rsidP="0031197D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 w:rsidRPr="0009044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0904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–</w:t>
            </w:r>
            <w:r w:rsidRPr="0009044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DIRECCIÓN Y COORDINACIÓN EJECUTIVA</w:t>
            </w:r>
          </w:p>
        </w:tc>
        <w:tc>
          <w:tcPr>
            <w:tcW w:w="4503" w:type="dxa"/>
            <w:gridSpan w:val="2"/>
          </w:tcPr>
          <w:p w:rsidR="00A42ADA" w:rsidRPr="00090447" w:rsidRDefault="00A42ADA" w:rsidP="00EA658B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Este programa se utiliza para la Gestión Gubernamental de la Presidencia de la República.</w:t>
            </w:r>
          </w:p>
        </w:tc>
      </w:tr>
      <w:tr w:rsidR="00A42ADA" w:rsidRPr="005E0E04" w:rsidTr="0031197D">
        <w:trPr>
          <w:trHeight w:val="322"/>
        </w:trPr>
        <w:tc>
          <w:tcPr>
            <w:tcW w:w="4249" w:type="dxa"/>
            <w:gridSpan w:val="2"/>
            <w:shd w:val="clear" w:color="auto" w:fill="9CC2E5" w:themeFill="accent1" w:themeFillTint="99"/>
          </w:tcPr>
          <w:p w:rsidR="00A42ADA" w:rsidRPr="009A3DE4" w:rsidRDefault="00A42ADA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PROGRAMA</w:t>
            </w:r>
          </w:p>
        </w:tc>
        <w:tc>
          <w:tcPr>
            <w:tcW w:w="4481" w:type="dxa"/>
            <w:shd w:val="clear" w:color="auto" w:fill="9CC2E5" w:themeFill="accent1" w:themeFillTint="99"/>
          </w:tcPr>
          <w:p w:rsidR="00A42ADA" w:rsidRPr="009A3DE4" w:rsidRDefault="00A42ADA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  <w:b/>
              </w:rPr>
            </w:pPr>
            <w:r w:rsidRPr="009A3DE4">
              <w:rPr>
                <w:rFonts w:ascii="Arial" w:hAnsi="Arial" w:cs="Arial"/>
                <w:b/>
              </w:rPr>
              <w:t>ACTIVIDAD</w:t>
            </w:r>
          </w:p>
        </w:tc>
      </w:tr>
      <w:tr w:rsidR="00A42ADA" w:rsidRPr="005E0E04" w:rsidTr="0031197D">
        <w:trPr>
          <w:trHeight w:val="1851"/>
        </w:trPr>
        <w:tc>
          <w:tcPr>
            <w:tcW w:w="4249" w:type="dxa"/>
            <w:gridSpan w:val="2"/>
          </w:tcPr>
          <w:p w:rsidR="00A42ADA" w:rsidRPr="00090447" w:rsidRDefault="00A42ADA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</w:p>
          <w:p w:rsidR="00A42ADA" w:rsidRPr="00090447" w:rsidRDefault="002006D6" w:rsidP="00EA658B">
            <w:pPr>
              <w:pStyle w:val="Prrafodelista"/>
              <w:spacing w:line="360" w:lineRule="auto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 – SERVICIOS ADMINISTRATIVOS Y DE SEGURIDAD</w:t>
            </w:r>
          </w:p>
        </w:tc>
        <w:tc>
          <w:tcPr>
            <w:tcW w:w="4481" w:type="dxa"/>
          </w:tcPr>
          <w:p w:rsidR="00A42ADA" w:rsidRPr="00090447" w:rsidRDefault="00A42ADA" w:rsidP="00E3008B">
            <w:pPr>
              <w:pStyle w:val="Prrafodelista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1E1E1E"/>
                <w:shd w:val="clear" w:color="auto" w:fill="FFFFFF"/>
              </w:rPr>
              <w:t xml:space="preserve">A través de este programa se garantiza </w:t>
            </w:r>
            <w:r w:rsidRPr="00090447">
              <w:rPr>
                <w:rFonts w:ascii="Arial" w:hAnsi="Arial" w:cs="Arial"/>
                <w:color w:val="1E1E1E"/>
                <w:shd w:val="clear" w:color="auto" w:fill="FFFFFF"/>
              </w:rPr>
              <w:t>la seguridad, apoyo logístico y administrativo al Presidente y al Vicepresidente de la República, y seguridad de sus r</w:t>
            </w:r>
            <w:r>
              <w:rPr>
                <w:rFonts w:ascii="Arial" w:hAnsi="Arial" w:cs="Arial"/>
                <w:color w:val="1E1E1E"/>
                <w:shd w:val="clear" w:color="auto" w:fill="FFFFFF"/>
              </w:rPr>
              <w:t>espectivas familias; y a los ex</w:t>
            </w:r>
            <w:r w:rsidR="00E3008B">
              <w:rPr>
                <w:rFonts w:ascii="Arial" w:hAnsi="Arial" w:cs="Arial"/>
                <w:color w:val="1E1E1E"/>
                <w:shd w:val="clear" w:color="auto" w:fill="FFFFFF"/>
              </w:rPr>
              <w:t xml:space="preserve"> P</w:t>
            </w:r>
            <w:r>
              <w:rPr>
                <w:rFonts w:ascii="Arial" w:hAnsi="Arial" w:cs="Arial"/>
                <w:color w:val="1E1E1E"/>
                <w:shd w:val="clear" w:color="auto" w:fill="FFFFFF"/>
              </w:rPr>
              <w:t>residentes y ex</w:t>
            </w:r>
            <w:r w:rsidR="00E3008B">
              <w:rPr>
                <w:rFonts w:ascii="Arial" w:hAnsi="Arial" w:cs="Arial"/>
                <w:color w:val="1E1E1E"/>
                <w:shd w:val="clear" w:color="auto" w:fill="FFFFFF"/>
              </w:rPr>
              <w:t xml:space="preserve"> V</w:t>
            </w:r>
            <w:r w:rsidRPr="00090447">
              <w:rPr>
                <w:rFonts w:ascii="Arial" w:hAnsi="Arial" w:cs="Arial"/>
                <w:color w:val="1E1E1E"/>
                <w:shd w:val="clear" w:color="auto" w:fill="FFFFFF"/>
              </w:rPr>
              <w:t>icepresidentes de la República.</w:t>
            </w:r>
          </w:p>
        </w:tc>
      </w:tr>
    </w:tbl>
    <w:p w:rsidR="00A42ADA" w:rsidRDefault="00A42ADA" w:rsidP="0086510C"/>
    <w:p w:rsidR="00EA658B" w:rsidRPr="00FF31DB" w:rsidRDefault="00EA658B" w:rsidP="004717EF">
      <w:pPr>
        <w:pStyle w:val="Ttulo1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bookmarkStart w:id="4" w:name="_Toc188878758"/>
      <w:r w:rsidRPr="00FF31DB">
        <w:rPr>
          <w:rFonts w:ascii="Arial" w:hAnsi="Arial" w:cs="Arial"/>
          <w:sz w:val="24"/>
          <w:szCs w:val="24"/>
        </w:rPr>
        <w:t>VINCULACIÓN DE LA PLANIFICACIÓN CON LA RED PROGRAMÁTICA</w:t>
      </w:r>
      <w:bookmarkEnd w:id="4"/>
      <w:r w:rsidRPr="00FF31DB">
        <w:rPr>
          <w:rFonts w:ascii="Arial" w:hAnsi="Arial" w:cs="Arial"/>
          <w:sz w:val="24"/>
          <w:szCs w:val="24"/>
        </w:rPr>
        <w:t xml:space="preserve"> </w:t>
      </w:r>
    </w:p>
    <w:p w:rsidR="00EA658B" w:rsidRPr="00FF31DB" w:rsidRDefault="00EA658B" w:rsidP="00EA658B">
      <w:pPr>
        <w:spacing w:line="360" w:lineRule="auto"/>
        <w:rPr>
          <w:rFonts w:ascii="Arial" w:hAnsi="Arial" w:cs="Arial"/>
          <w:sz w:val="24"/>
          <w:szCs w:val="24"/>
        </w:rPr>
      </w:pPr>
      <w:r w:rsidRPr="00FF31DB">
        <w:rPr>
          <w:rFonts w:ascii="Arial" w:hAnsi="Arial" w:cs="Arial"/>
          <w:sz w:val="24"/>
          <w:szCs w:val="24"/>
        </w:rPr>
        <w:t>La Secretaría de Asuntos Administrativos y de Seguridad de la Presidencia de la República –SAAS- continuará con la Red de Categoría Programática y de Producción de la misma forma que en los ejercicios anteriores, Programa 11 “Dirección y Coordinación Ejecutiva” y Programa 13 a “Servicios Administrativos y de Seguridad”. Asimismo, se continuará con los Productos y Subproductos del Programa 11 “Gestión y coordinación gubernamental” y Programa 13 “Seguridad permanente al Presidente y Vicepresidente y sus familias, ex Presidentes y ex Vicepresidentes”, para encuadrar los requerimientos solicitados por SEGEPLAN durante la elaboración de los planes institucionales PEI, POM y POA.</w:t>
      </w:r>
    </w:p>
    <w:p w:rsidR="00EA658B" w:rsidRDefault="00EA658B" w:rsidP="00EA658B">
      <w:r w:rsidRPr="00EA658B">
        <w:rPr>
          <w:noProof/>
          <w:lang w:eastAsia="es-GT"/>
        </w:rPr>
        <w:lastRenderedPageBreak/>
        <w:drawing>
          <wp:inline distT="0" distB="0" distL="0" distR="0" wp14:anchorId="21BE9F93" wp14:editId="28FC9170">
            <wp:extent cx="5744138" cy="414337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74" cy="41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58B" w:rsidRDefault="00EA658B" w:rsidP="00EA658B"/>
    <w:p w:rsidR="0086510C" w:rsidRDefault="0086510C" w:rsidP="00EA658B"/>
    <w:p w:rsidR="00EA658B" w:rsidRDefault="00EA658B" w:rsidP="0086510C"/>
    <w:p w:rsidR="004717EF" w:rsidRPr="00136547" w:rsidRDefault="00395AA0" w:rsidP="004717EF">
      <w:pPr>
        <w:pStyle w:val="Ttulo1"/>
        <w:numPr>
          <w:ilvl w:val="0"/>
          <w:numId w:val="6"/>
        </w:numPr>
        <w:spacing w:line="360" w:lineRule="auto"/>
        <w:ind w:left="426" w:hanging="426"/>
        <w:rPr>
          <w:rFonts w:ascii="Arial" w:hAnsi="Arial" w:cs="Arial"/>
          <w:sz w:val="24"/>
          <w:szCs w:val="24"/>
        </w:rPr>
      </w:pPr>
      <w:bookmarkStart w:id="5" w:name="_Toc188878759"/>
      <w:r w:rsidRPr="00136547">
        <w:rPr>
          <w:rFonts w:ascii="Arial" w:hAnsi="Arial" w:cs="Arial"/>
          <w:sz w:val="24"/>
          <w:szCs w:val="24"/>
        </w:rPr>
        <w:t>ACCIONES</w:t>
      </w:r>
      <w:bookmarkEnd w:id="5"/>
    </w:p>
    <w:p w:rsidR="002446C6" w:rsidRPr="002446C6" w:rsidRDefault="002446C6" w:rsidP="002446C6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446C6">
        <w:rPr>
          <w:rFonts w:ascii="Arial" w:hAnsi="Arial" w:cs="Arial"/>
          <w:sz w:val="24"/>
          <w:szCs w:val="24"/>
        </w:rPr>
        <w:t xml:space="preserve">La Administración del Gobierno 2024-2028 de la SAAS, impulsará la </w:t>
      </w:r>
      <w:r w:rsidRPr="002446C6">
        <w:rPr>
          <w:rFonts w:ascii="Arial" w:hAnsi="Arial" w:cs="Arial"/>
          <w:b/>
          <w:sz w:val="24"/>
          <w:szCs w:val="24"/>
        </w:rPr>
        <w:t>modernización y fortalecimiento institucional</w:t>
      </w:r>
      <w:r w:rsidRPr="002446C6">
        <w:rPr>
          <w:rFonts w:ascii="Arial" w:hAnsi="Arial" w:cs="Arial"/>
          <w:sz w:val="24"/>
          <w:szCs w:val="24"/>
        </w:rPr>
        <w:t xml:space="preserve"> de la Secretaría, lo cual le permitirá cumplir con la misión de la SAAS.</w:t>
      </w:r>
    </w:p>
    <w:p w:rsidR="002446C6" w:rsidRPr="002446C6" w:rsidRDefault="002446C6" w:rsidP="002446C6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446C6">
        <w:rPr>
          <w:rFonts w:ascii="Arial" w:hAnsi="Arial" w:cs="Arial"/>
          <w:sz w:val="24"/>
          <w:szCs w:val="24"/>
        </w:rPr>
        <w:t xml:space="preserve">Con la </w:t>
      </w:r>
      <w:r w:rsidRPr="002446C6">
        <w:rPr>
          <w:rFonts w:ascii="Arial" w:hAnsi="Arial" w:cs="Arial"/>
          <w:b/>
          <w:sz w:val="24"/>
          <w:szCs w:val="24"/>
        </w:rPr>
        <w:t>modernización,</w:t>
      </w:r>
      <w:r w:rsidRPr="002446C6">
        <w:rPr>
          <w:rFonts w:ascii="Arial" w:hAnsi="Arial" w:cs="Arial"/>
          <w:sz w:val="24"/>
          <w:szCs w:val="24"/>
        </w:rPr>
        <w:t xml:space="preserve"> se aspira a incrementar los niveles de eficacia, agilidad y eficiencia en la prestación del servicio en cada una de las Direcciones y Unidades de la Secretaría, con el fin de que estas acciones permitan la transparencia en cada uno de los procesos y comportamientos para alcanzar los objetivos institucionales a través de una gestión por resultados. Dicha modernización se realizará a través de la actualización y adquisición de </w:t>
      </w:r>
      <w:r w:rsidRPr="002446C6">
        <w:rPr>
          <w:rFonts w:ascii="Arial" w:hAnsi="Arial" w:cs="Arial"/>
          <w:sz w:val="24"/>
          <w:szCs w:val="24"/>
        </w:rPr>
        <w:lastRenderedPageBreak/>
        <w:t>tecnologías de información y comunicación, maquinaria, equipo industrial, vehículos, armas, municiones, drones, cámaras de vigilancia, etc.</w:t>
      </w:r>
      <w:r w:rsidRPr="002446C6">
        <w:t xml:space="preserve"> </w:t>
      </w:r>
      <w:r w:rsidRPr="002446C6">
        <w:rPr>
          <w:rFonts w:ascii="Arial" w:hAnsi="Arial" w:cs="Arial"/>
          <w:sz w:val="24"/>
          <w:szCs w:val="24"/>
        </w:rPr>
        <w:t>La modernización de la SAAS, se ve justificado derivado a la inseguridad pública que tiene como consecuencia el aumento de la criminalidad, liderada por verdaderos ejércitos de delincuentes, que cuentan con mejor armamento, tecnología y equipos</w:t>
      </w:r>
      <w:r>
        <w:rPr>
          <w:rFonts w:ascii="Arial" w:hAnsi="Arial" w:cs="Arial"/>
          <w:sz w:val="24"/>
          <w:szCs w:val="24"/>
        </w:rPr>
        <w:t>.</w:t>
      </w:r>
    </w:p>
    <w:p w:rsidR="002446C6" w:rsidRPr="002446C6" w:rsidRDefault="002446C6" w:rsidP="002446C6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446C6">
        <w:rPr>
          <w:rFonts w:ascii="Arial" w:hAnsi="Arial" w:cs="Arial"/>
          <w:sz w:val="24"/>
          <w:szCs w:val="24"/>
        </w:rPr>
        <w:t xml:space="preserve">En relación, al </w:t>
      </w:r>
      <w:r w:rsidRPr="002446C6">
        <w:rPr>
          <w:rFonts w:ascii="Arial" w:hAnsi="Arial" w:cs="Arial"/>
          <w:b/>
          <w:sz w:val="24"/>
          <w:szCs w:val="24"/>
        </w:rPr>
        <w:t>fortalecimiento institucional</w:t>
      </w:r>
      <w:r w:rsidRPr="002446C6">
        <w:rPr>
          <w:rFonts w:ascii="Arial" w:hAnsi="Arial" w:cs="Arial"/>
          <w:sz w:val="24"/>
          <w:szCs w:val="24"/>
        </w:rPr>
        <w:t xml:space="preserve"> este brindara los componentes que permitirán que las funciones y servicios se cumplan de manera eficiente y eficazmente, que redundarán en una mejora organizacional</w:t>
      </w:r>
      <w:r>
        <w:rPr>
          <w:rFonts w:ascii="Arial" w:hAnsi="Arial" w:cs="Arial"/>
          <w:sz w:val="24"/>
          <w:szCs w:val="24"/>
        </w:rPr>
        <w:t xml:space="preserve">. </w:t>
      </w:r>
      <w:r w:rsidRPr="002446C6">
        <w:rPr>
          <w:rFonts w:ascii="Arial" w:hAnsi="Arial" w:cs="Arial"/>
          <w:sz w:val="24"/>
          <w:szCs w:val="24"/>
        </w:rPr>
        <w:t>El fortalecimiento institucional de la SAAS, se ve justificado ante una institución debilitada en sus procesos por la falta de recursos financieros, humanos, físicos y tecnológicos, con recortes de personal operativo y administrativo, y un sistema de carrera no fortalecido. Este debilitamiento ha causado durante años que la población tenga una percepción mediática errónea en referencia al objeto para lo cual fue creada.</w:t>
      </w:r>
    </w:p>
    <w:p w:rsidR="002446C6" w:rsidRDefault="002446C6" w:rsidP="002446C6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2446C6">
        <w:rPr>
          <w:rFonts w:ascii="Arial" w:hAnsi="Arial" w:cs="Arial"/>
          <w:sz w:val="24"/>
          <w:szCs w:val="24"/>
        </w:rPr>
        <w:t xml:space="preserve">En consecuencia, la máxima autoridad de la SAAS busca fomentar una </w:t>
      </w:r>
      <w:r w:rsidRPr="002446C6">
        <w:rPr>
          <w:rFonts w:ascii="Arial" w:hAnsi="Arial" w:cs="Arial"/>
          <w:b/>
          <w:sz w:val="24"/>
          <w:szCs w:val="24"/>
        </w:rPr>
        <w:t>cultura de apresto,</w:t>
      </w:r>
      <w:r w:rsidRPr="002446C6">
        <w:rPr>
          <w:rFonts w:ascii="Arial" w:hAnsi="Arial" w:cs="Arial"/>
          <w:sz w:val="24"/>
          <w:szCs w:val="24"/>
        </w:rPr>
        <w:t xml:space="preserve"> la cual puede definirse como una cultura institucional de prevención, disposición y preparación de cada una de las Direcciones y Unidades de la Secretaría para realizar un funcionamiento eficiente y eficaz en el cumplimiento de su misión.</w:t>
      </w:r>
    </w:p>
    <w:p w:rsidR="009A6019" w:rsidRPr="00395AA0" w:rsidRDefault="002446C6" w:rsidP="00E00960">
      <w:pPr>
        <w:spacing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Asimismo, l</w:t>
      </w:r>
      <w:r w:rsidR="00395AA0">
        <w:rPr>
          <w:rFonts w:ascii="Arial" w:hAnsi="Arial" w:cs="Arial"/>
          <w:sz w:val="24"/>
          <w:szCs w:val="24"/>
        </w:rPr>
        <w:t>a Secretaría de Asuntos Administrativos y de Seguridad de la Presidencia</w:t>
      </w:r>
      <w:r w:rsidR="008E6616">
        <w:rPr>
          <w:rFonts w:ascii="Arial" w:hAnsi="Arial" w:cs="Arial"/>
          <w:sz w:val="24"/>
          <w:szCs w:val="24"/>
        </w:rPr>
        <w:t xml:space="preserve"> de la República </w:t>
      </w:r>
      <w:r w:rsidR="00BB03AD">
        <w:rPr>
          <w:rFonts w:ascii="Arial" w:hAnsi="Arial" w:cs="Arial"/>
          <w:sz w:val="24"/>
          <w:szCs w:val="24"/>
        </w:rPr>
        <w:t>-</w:t>
      </w:r>
      <w:r w:rsidR="00395AA0">
        <w:rPr>
          <w:rFonts w:ascii="Arial" w:hAnsi="Arial" w:cs="Arial"/>
          <w:sz w:val="24"/>
          <w:szCs w:val="24"/>
        </w:rPr>
        <w:t>SAAS</w:t>
      </w:r>
      <w:r w:rsidR="00BD7C23">
        <w:rPr>
          <w:rFonts w:ascii="Arial" w:hAnsi="Arial" w:cs="Arial"/>
          <w:sz w:val="24"/>
          <w:szCs w:val="24"/>
        </w:rPr>
        <w:t>-</w:t>
      </w:r>
      <w:r w:rsidR="00395AA0">
        <w:rPr>
          <w:rFonts w:ascii="Arial" w:hAnsi="Arial" w:cs="Arial"/>
          <w:sz w:val="24"/>
          <w:szCs w:val="24"/>
        </w:rPr>
        <w:t>, de acuerdo a la</w:t>
      </w:r>
      <w:r w:rsidR="001A6035">
        <w:rPr>
          <w:rFonts w:ascii="Arial" w:hAnsi="Arial" w:cs="Arial"/>
          <w:sz w:val="24"/>
          <w:szCs w:val="24"/>
        </w:rPr>
        <w:t xml:space="preserve">s vinculaciones institucionales y </w:t>
      </w:r>
      <w:r w:rsidR="008F0746">
        <w:rPr>
          <w:rFonts w:ascii="Arial" w:hAnsi="Arial" w:cs="Arial"/>
          <w:sz w:val="24"/>
          <w:szCs w:val="24"/>
        </w:rPr>
        <w:t xml:space="preserve">en cumplimiento con su objeto, incorpora en su gestión </w:t>
      </w:r>
      <w:r w:rsidR="00E9519A">
        <w:rPr>
          <w:rFonts w:ascii="Arial" w:hAnsi="Arial" w:cs="Arial"/>
          <w:sz w:val="24"/>
          <w:szCs w:val="24"/>
        </w:rPr>
        <w:t>lo</w:t>
      </w:r>
      <w:r w:rsidR="008F0746">
        <w:rPr>
          <w:rFonts w:ascii="Arial" w:hAnsi="Arial" w:cs="Arial"/>
          <w:sz w:val="24"/>
          <w:szCs w:val="24"/>
        </w:rPr>
        <w:t xml:space="preserve"> siguiente</w:t>
      </w:r>
      <w:r w:rsidR="00E00960">
        <w:rPr>
          <w:rFonts w:ascii="Arial" w:hAnsi="Arial" w:cs="Arial"/>
          <w:sz w:val="24"/>
          <w:szCs w:val="24"/>
        </w:rPr>
        <w:t xml:space="preserve"> y </w:t>
      </w:r>
      <w:r w:rsidR="00957EBB">
        <w:rPr>
          <w:rFonts w:ascii="Arial" w:hAnsi="Arial" w:cs="Arial"/>
          <w:sz w:val="24"/>
          <w:szCs w:val="24"/>
        </w:rPr>
        <w:t>se detalla</w:t>
      </w:r>
      <w:r w:rsidR="00855266">
        <w:rPr>
          <w:rFonts w:ascii="Arial" w:hAnsi="Arial" w:cs="Arial"/>
          <w:sz w:val="24"/>
          <w:szCs w:val="24"/>
        </w:rPr>
        <w:t>n</w:t>
      </w:r>
      <w:r w:rsidR="00957EBB">
        <w:rPr>
          <w:rFonts w:ascii="Arial" w:hAnsi="Arial" w:cs="Arial"/>
          <w:sz w:val="24"/>
          <w:szCs w:val="24"/>
        </w:rPr>
        <w:t xml:space="preserve"> las acciones concretas por realizar: 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838"/>
        <w:gridCol w:w="1559"/>
        <w:gridCol w:w="1560"/>
        <w:gridCol w:w="2008"/>
        <w:gridCol w:w="2102"/>
      </w:tblGrid>
      <w:tr w:rsidR="002006D6" w:rsidRPr="00966803" w:rsidTr="0058633F">
        <w:tc>
          <w:tcPr>
            <w:tcW w:w="183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58633F" w:rsidRDefault="0058633F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2006D6" w:rsidRPr="00966803" w:rsidRDefault="002006D6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Prioridad Nacional de Desarrollo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58633F" w:rsidRDefault="0058633F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2006D6" w:rsidRPr="00966803" w:rsidRDefault="002006D6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Estratégica de Desarrollo (MED)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58633F" w:rsidRDefault="0058633F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2006D6" w:rsidRPr="00966803" w:rsidRDefault="002006D6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966803">
              <w:rPr>
                <w:rFonts w:ascii="Arial" w:hAnsi="Arial" w:cs="Arial"/>
                <w:b/>
              </w:rPr>
              <w:t>Meta Objetivo de Desarrollo Sostenible (ODS)</w:t>
            </w:r>
          </w:p>
        </w:tc>
        <w:tc>
          <w:tcPr>
            <w:tcW w:w="2008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58633F" w:rsidRDefault="0058633F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  <w:p w:rsidR="002006D6" w:rsidRPr="00966803" w:rsidRDefault="002006D6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Ejes Estratégicos Política General de Gobierno 2024-2028</w:t>
            </w:r>
          </w:p>
        </w:tc>
        <w:tc>
          <w:tcPr>
            <w:tcW w:w="2102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006D6" w:rsidRPr="00966803" w:rsidRDefault="0058633F" w:rsidP="002006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Metas Ejes Estratégicos Política General de Gobierno 2024-2028</w:t>
            </w:r>
          </w:p>
        </w:tc>
      </w:tr>
      <w:tr w:rsidR="002006D6" w:rsidRPr="00966803" w:rsidTr="0058633F">
        <w:trPr>
          <w:trHeight w:val="5670"/>
        </w:trPr>
        <w:tc>
          <w:tcPr>
            <w:tcW w:w="1838" w:type="dxa"/>
            <w:tcBorders>
              <w:top w:val="dashSmallGap" w:sz="4" w:space="0" w:color="auto"/>
            </w:tcBorders>
          </w:tcPr>
          <w:p w:rsidR="002006D6" w:rsidRPr="00966803" w:rsidRDefault="002006D6" w:rsidP="002006D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La </w:t>
            </w:r>
            <w:r w:rsidRPr="00966803">
              <w:rPr>
                <w:rFonts w:ascii="Arial" w:hAnsi="Arial" w:cs="Arial"/>
              </w:rPr>
              <w:t xml:space="preserve">SAAS fortalecerá su recurso más valioso, este recurso es el recurso humano, y al fortalecer su recurso de una manera automática se realiza un fortalecimiento institucional en todos los niveles. </w:t>
            </w:r>
          </w:p>
        </w:tc>
        <w:tc>
          <w:tcPr>
            <w:tcW w:w="1559" w:type="dxa"/>
            <w:tcBorders>
              <w:top w:val="dashSmallGap" w:sz="4" w:space="0" w:color="auto"/>
            </w:tcBorders>
          </w:tcPr>
          <w:p w:rsidR="002006D6" w:rsidRPr="00FA6BC2" w:rsidRDefault="002006D6" w:rsidP="002006D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Pr="00FA6BC2">
              <w:rPr>
                <w:rFonts w:ascii="Arial" w:hAnsi="Arial" w:cs="Arial"/>
              </w:rPr>
              <w:t>SAAS, al realizar los cambios pertinentes dentro de la institución</w:t>
            </w:r>
            <w:r>
              <w:rPr>
                <w:rFonts w:ascii="Arial" w:hAnsi="Arial" w:cs="Arial"/>
              </w:rPr>
              <w:t>,</w:t>
            </w:r>
            <w:r w:rsidRPr="00FA6BC2">
              <w:rPr>
                <w:rFonts w:ascii="Arial" w:hAnsi="Arial" w:cs="Arial"/>
              </w:rPr>
              <w:t xml:space="preserve"> se podrá fortalecer la misma y convertirse en una institución eficaz y transparente en cada uno los servicios que preste a los funcionarios.</w:t>
            </w:r>
          </w:p>
        </w:tc>
        <w:tc>
          <w:tcPr>
            <w:tcW w:w="1560" w:type="dxa"/>
            <w:tcBorders>
              <w:top w:val="dashSmallGap" w:sz="4" w:space="0" w:color="auto"/>
            </w:tcBorders>
          </w:tcPr>
          <w:p w:rsidR="002006D6" w:rsidRPr="00FA6BC2" w:rsidRDefault="002006D6" w:rsidP="002006D6">
            <w:pPr>
              <w:spacing w:line="360" w:lineRule="auto"/>
              <w:jc w:val="left"/>
              <w:rPr>
                <w:rFonts w:ascii="Arial" w:hAnsi="Arial" w:cs="Arial"/>
              </w:rPr>
            </w:pPr>
            <w:r w:rsidRPr="002006D6">
              <w:rPr>
                <w:rFonts w:ascii="Arial" w:hAnsi="Arial" w:cs="Arial"/>
              </w:rPr>
              <w:t>La SAAS será una institución eficaz y transparente en cada uno de sus niveles institucionales, para una rendición de cuentas.</w:t>
            </w:r>
          </w:p>
        </w:tc>
        <w:tc>
          <w:tcPr>
            <w:tcW w:w="2008" w:type="dxa"/>
            <w:tcBorders>
              <w:top w:val="dashSmallGap" w:sz="4" w:space="0" w:color="auto"/>
            </w:tcBorders>
          </w:tcPr>
          <w:p w:rsidR="002006D6" w:rsidRPr="00FA6BC2" w:rsidRDefault="002006D6" w:rsidP="002006D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</w:t>
            </w:r>
            <w:r w:rsidR="0058633F">
              <w:rPr>
                <w:rFonts w:ascii="Arial" w:hAnsi="Arial" w:cs="Arial"/>
              </w:rPr>
              <w:t>SAAS cumple con ambos Ejes Estratégicos</w:t>
            </w:r>
            <w:r w:rsidRPr="00FA6BC2">
              <w:rPr>
                <w:rFonts w:ascii="Arial" w:hAnsi="Arial" w:cs="Arial"/>
              </w:rPr>
              <w:t xml:space="preserve"> fortaleciendo y capacitando a su personal administrativo y operativo</w:t>
            </w:r>
            <w:r>
              <w:rPr>
                <w:rFonts w:ascii="Arial" w:hAnsi="Arial" w:cs="Arial"/>
              </w:rPr>
              <w:t>,</w:t>
            </w:r>
            <w:r w:rsidRPr="00FA6BC2">
              <w:rPr>
                <w:rFonts w:ascii="Arial" w:hAnsi="Arial" w:cs="Arial"/>
              </w:rPr>
              <w:t xml:space="preserve"> para realizar su trabajo eficientemente.</w:t>
            </w:r>
          </w:p>
        </w:tc>
        <w:tc>
          <w:tcPr>
            <w:tcW w:w="2102" w:type="dxa"/>
            <w:tcBorders>
              <w:top w:val="dashSmallGap" w:sz="4" w:space="0" w:color="auto"/>
            </w:tcBorders>
          </w:tcPr>
          <w:p w:rsidR="002006D6" w:rsidRPr="00966803" w:rsidRDefault="002006D6" w:rsidP="002006D6">
            <w:pPr>
              <w:spacing w:line="36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 SAAS cuenta con una serie de normas y políticas internas, que mejora el bienestar de su recurso humano administrativo y operativo para impulsar la transparencia, control y rendición de cuentas.</w:t>
            </w:r>
          </w:p>
        </w:tc>
      </w:tr>
    </w:tbl>
    <w:p w:rsidR="009866E8" w:rsidRDefault="009866E8" w:rsidP="00395AA0">
      <w:pPr>
        <w:spacing w:line="360" w:lineRule="auto"/>
      </w:pPr>
    </w:p>
    <w:p w:rsidR="0058633F" w:rsidRDefault="0058633F" w:rsidP="00216AAB"/>
    <w:p w:rsidR="00E00960" w:rsidRDefault="00E00960" w:rsidP="00216AAB"/>
    <w:p w:rsidR="00E00960" w:rsidRDefault="00E00960" w:rsidP="00216AAB"/>
    <w:p w:rsidR="00E00960" w:rsidRDefault="00E00960" w:rsidP="00216AAB"/>
    <w:p w:rsidR="00090447" w:rsidRPr="006350F7" w:rsidRDefault="00075AC3" w:rsidP="00B10BF5">
      <w:pPr>
        <w:pStyle w:val="Ttulo1"/>
        <w:numPr>
          <w:ilvl w:val="0"/>
          <w:numId w:val="6"/>
        </w:numPr>
        <w:spacing w:line="360" w:lineRule="auto"/>
        <w:ind w:left="284" w:hanging="284"/>
        <w:rPr>
          <w:rFonts w:ascii="Arial" w:hAnsi="Arial" w:cs="Arial"/>
          <w:sz w:val="24"/>
          <w:szCs w:val="24"/>
        </w:rPr>
      </w:pPr>
      <w:bookmarkStart w:id="6" w:name="_Toc188878760"/>
      <w:r w:rsidRPr="006350F7">
        <w:rPr>
          <w:rFonts w:ascii="Arial" w:hAnsi="Arial" w:cs="Arial"/>
          <w:sz w:val="24"/>
          <w:szCs w:val="24"/>
        </w:rPr>
        <w:t>planificación anual y cuatrimestral de productos y subproductos</w:t>
      </w:r>
      <w:bookmarkEnd w:id="6"/>
    </w:p>
    <w:p w:rsidR="00075AC3" w:rsidRPr="00E3008B" w:rsidRDefault="00075AC3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 xml:space="preserve">Partiendo de las </w:t>
      </w:r>
      <w:r w:rsidR="00841E87" w:rsidRPr="00E3008B">
        <w:rPr>
          <w:rFonts w:ascii="Arial" w:hAnsi="Arial" w:cs="Arial"/>
          <w:sz w:val="24"/>
          <w:szCs w:val="24"/>
        </w:rPr>
        <w:t>acciones</w:t>
      </w:r>
      <w:r w:rsidRPr="00E3008B">
        <w:rPr>
          <w:rFonts w:ascii="Arial" w:hAnsi="Arial" w:cs="Arial"/>
          <w:sz w:val="24"/>
          <w:szCs w:val="24"/>
        </w:rPr>
        <w:t xml:space="preserve"> institucionales a que hace referencia el numeral anterior, a continuación, se muestra la </w:t>
      </w:r>
      <w:r w:rsidR="00E9519A" w:rsidRPr="00E3008B">
        <w:rPr>
          <w:rFonts w:ascii="Arial" w:hAnsi="Arial" w:cs="Arial"/>
          <w:sz w:val="24"/>
          <w:szCs w:val="24"/>
        </w:rPr>
        <w:t>meta</w:t>
      </w:r>
      <w:r w:rsidRPr="00E3008B">
        <w:rPr>
          <w:rFonts w:ascii="Arial" w:hAnsi="Arial" w:cs="Arial"/>
          <w:sz w:val="24"/>
          <w:szCs w:val="24"/>
        </w:rPr>
        <w:t xml:space="preserve"> institucional definida para el ejercicio fiscal 202</w:t>
      </w:r>
      <w:r w:rsidR="00E3008B" w:rsidRPr="00E3008B">
        <w:rPr>
          <w:rFonts w:ascii="Arial" w:hAnsi="Arial" w:cs="Arial"/>
          <w:sz w:val="24"/>
          <w:szCs w:val="24"/>
        </w:rPr>
        <w:t>5</w:t>
      </w:r>
      <w:r w:rsidRPr="00E3008B">
        <w:rPr>
          <w:rFonts w:ascii="Arial" w:hAnsi="Arial" w:cs="Arial"/>
          <w:sz w:val="24"/>
          <w:szCs w:val="24"/>
        </w:rPr>
        <w:t>, así como las metas físicas y financieras establecidas de forma cuatrimestral</w:t>
      </w:r>
      <w:r w:rsidR="007E39B2" w:rsidRPr="00E3008B">
        <w:rPr>
          <w:rFonts w:ascii="Arial" w:hAnsi="Arial" w:cs="Arial"/>
          <w:sz w:val="24"/>
          <w:szCs w:val="24"/>
        </w:rPr>
        <w:t xml:space="preserve"> y anual</w:t>
      </w:r>
      <w:r w:rsidRPr="00E3008B">
        <w:rPr>
          <w:rFonts w:ascii="Arial" w:hAnsi="Arial" w:cs="Arial"/>
          <w:sz w:val="24"/>
          <w:szCs w:val="24"/>
        </w:rPr>
        <w:t>.</w:t>
      </w:r>
    </w:p>
    <w:p w:rsidR="007E39B2" w:rsidRPr="00E3008B" w:rsidRDefault="00075AC3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 xml:space="preserve">Como parte de la cadena de resultados definida en el Plan Estratégico Institucional </w:t>
      </w:r>
      <w:r w:rsidR="006350F7" w:rsidRPr="00E3008B">
        <w:rPr>
          <w:rFonts w:ascii="Arial" w:hAnsi="Arial" w:cs="Arial"/>
          <w:sz w:val="24"/>
          <w:szCs w:val="24"/>
        </w:rPr>
        <w:t>(</w:t>
      </w:r>
      <w:r w:rsidRPr="00E3008B">
        <w:rPr>
          <w:rFonts w:ascii="Arial" w:hAnsi="Arial" w:cs="Arial"/>
          <w:sz w:val="24"/>
          <w:szCs w:val="24"/>
        </w:rPr>
        <w:t>PEI</w:t>
      </w:r>
      <w:r w:rsidR="006350F7" w:rsidRPr="00E3008B">
        <w:rPr>
          <w:rFonts w:ascii="Arial" w:hAnsi="Arial" w:cs="Arial"/>
          <w:sz w:val="24"/>
          <w:szCs w:val="24"/>
        </w:rPr>
        <w:t>)</w:t>
      </w:r>
      <w:r w:rsidRPr="00E3008B">
        <w:rPr>
          <w:rFonts w:ascii="Arial" w:hAnsi="Arial" w:cs="Arial"/>
          <w:sz w:val="24"/>
          <w:szCs w:val="24"/>
        </w:rPr>
        <w:t>, es importante mencionar que para lograr el resultado final que se describe en la matriz, tambi</w:t>
      </w:r>
      <w:r w:rsidR="007E39B2" w:rsidRPr="00E3008B">
        <w:rPr>
          <w:rFonts w:ascii="Arial" w:hAnsi="Arial" w:cs="Arial"/>
          <w:sz w:val="24"/>
          <w:szCs w:val="24"/>
        </w:rPr>
        <w:t>én se tienen definidos los siguientes resultados:</w:t>
      </w:r>
    </w:p>
    <w:p w:rsidR="00841E87" w:rsidRPr="00E3008B" w:rsidRDefault="00E9519A" w:rsidP="00B10BF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lastRenderedPageBreak/>
        <w:t>En el</w:t>
      </w:r>
      <w:r w:rsidR="007E39B2" w:rsidRPr="00E3008B">
        <w:rPr>
          <w:rFonts w:ascii="Arial" w:hAnsi="Arial" w:cs="Arial"/>
          <w:sz w:val="24"/>
          <w:szCs w:val="24"/>
        </w:rPr>
        <w:t xml:space="preserve"> 202</w:t>
      </w:r>
      <w:r w:rsidR="00E3008B" w:rsidRPr="00E3008B">
        <w:rPr>
          <w:rFonts w:ascii="Arial" w:hAnsi="Arial" w:cs="Arial"/>
          <w:sz w:val="24"/>
          <w:szCs w:val="24"/>
        </w:rPr>
        <w:t>5</w:t>
      </w:r>
      <w:r w:rsidR="007E39B2" w:rsidRPr="00E3008B">
        <w:rPr>
          <w:rFonts w:ascii="Arial" w:hAnsi="Arial" w:cs="Arial"/>
          <w:sz w:val="24"/>
          <w:szCs w:val="24"/>
        </w:rPr>
        <w:t xml:space="preserve">, ejecutar </w:t>
      </w:r>
      <w:r w:rsidR="00841E87" w:rsidRPr="00E3008B">
        <w:rPr>
          <w:rFonts w:ascii="Arial" w:hAnsi="Arial" w:cs="Arial"/>
          <w:sz w:val="24"/>
          <w:szCs w:val="24"/>
        </w:rPr>
        <w:t xml:space="preserve">al 100% </w:t>
      </w:r>
      <w:r w:rsidR="007E39B2" w:rsidRPr="00E3008B">
        <w:rPr>
          <w:rFonts w:ascii="Arial" w:hAnsi="Arial" w:cs="Arial"/>
          <w:sz w:val="24"/>
          <w:szCs w:val="24"/>
        </w:rPr>
        <w:t xml:space="preserve">las horas </w:t>
      </w:r>
      <w:r w:rsidRPr="00E3008B">
        <w:rPr>
          <w:rFonts w:ascii="Arial" w:hAnsi="Arial" w:cs="Arial"/>
          <w:sz w:val="24"/>
          <w:szCs w:val="24"/>
        </w:rPr>
        <w:t>institucionales</w:t>
      </w:r>
      <w:r w:rsidR="007E39B2" w:rsidRPr="00E3008B">
        <w:rPr>
          <w:rFonts w:ascii="Arial" w:hAnsi="Arial" w:cs="Arial"/>
          <w:sz w:val="24"/>
          <w:szCs w:val="24"/>
        </w:rPr>
        <w:t xml:space="preserve"> que garanticen la seguridad de los funcionarios a los que </w:t>
      </w:r>
      <w:r w:rsidR="00943B0A" w:rsidRPr="00E3008B">
        <w:rPr>
          <w:rFonts w:ascii="Arial" w:hAnsi="Arial" w:cs="Arial"/>
          <w:sz w:val="24"/>
          <w:szCs w:val="24"/>
        </w:rPr>
        <w:t xml:space="preserve">la </w:t>
      </w:r>
      <w:r w:rsidR="007E39B2" w:rsidRPr="00E3008B">
        <w:rPr>
          <w:rFonts w:ascii="Arial" w:hAnsi="Arial" w:cs="Arial"/>
          <w:sz w:val="24"/>
          <w:szCs w:val="24"/>
        </w:rPr>
        <w:t xml:space="preserve">SAAS brinda protección. </w:t>
      </w:r>
    </w:p>
    <w:p w:rsidR="007E39B2" w:rsidRPr="00E3008B" w:rsidRDefault="007E39B2" w:rsidP="00B10BF5">
      <w:pPr>
        <w:pStyle w:val="Prrafodelista"/>
        <w:numPr>
          <w:ilvl w:val="0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>A partir del 202</w:t>
      </w:r>
      <w:r w:rsidR="00E3008B" w:rsidRPr="00E3008B">
        <w:rPr>
          <w:rFonts w:ascii="Arial" w:hAnsi="Arial" w:cs="Arial"/>
          <w:sz w:val="24"/>
          <w:szCs w:val="24"/>
        </w:rPr>
        <w:t>5</w:t>
      </w:r>
      <w:r w:rsidRPr="00E3008B">
        <w:rPr>
          <w:rFonts w:ascii="Arial" w:hAnsi="Arial" w:cs="Arial"/>
          <w:sz w:val="24"/>
          <w:szCs w:val="24"/>
        </w:rPr>
        <w:t>, incrementar</w:t>
      </w:r>
      <w:r w:rsidR="00E9519A" w:rsidRPr="00E3008B">
        <w:rPr>
          <w:rFonts w:ascii="Arial" w:hAnsi="Arial" w:cs="Arial"/>
          <w:sz w:val="24"/>
          <w:szCs w:val="24"/>
        </w:rPr>
        <w:t xml:space="preserve"> un </w:t>
      </w:r>
      <w:r w:rsidR="00E3008B" w:rsidRPr="00E3008B">
        <w:rPr>
          <w:rFonts w:ascii="Arial" w:hAnsi="Arial" w:cs="Arial"/>
          <w:sz w:val="24"/>
          <w:szCs w:val="24"/>
        </w:rPr>
        <w:t>20</w:t>
      </w:r>
      <w:r w:rsidR="00841E87" w:rsidRPr="00E3008B">
        <w:rPr>
          <w:rFonts w:ascii="Arial" w:hAnsi="Arial" w:cs="Arial"/>
          <w:sz w:val="24"/>
          <w:szCs w:val="24"/>
        </w:rPr>
        <w:t>%</w:t>
      </w:r>
      <w:r w:rsidRPr="00E3008B">
        <w:rPr>
          <w:rFonts w:ascii="Arial" w:hAnsi="Arial" w:cs="Arial"/>
          <w:sz w:val="24"/>
          <w:szCs w:val="24"/>
        </w:rPr>
        <w:t xml:space="preserve"> la profesionalización</w:t>
      </w:r>
      <w:r w:rsidR="005E1A25" w:rsidRPr="00E3008B">
        <w:rPr>
          <w:rFonts w:ascii="Arial" w:hAnsi="Arial" w:cs="Arial"/>
          <w:sz w:val="24"/>
          <w:szCs w:val="24"/>
        </w:rPr>
        <w:t>, ordenamiento y promoción</w:t>
      </w:r>
      <w:r w:rsidRPr="00E3008B">
        <w:rPr>
          <w:rFonts w:ascii="Arial" w:hAnsi="Arial" w:cs="Arial"/>
          <w:sz w:val="24"/>
          <w:szCs w:val="24"/>
        </w:rPr>
        <w:t xml:space="preserve"> del recurso humano, personal administrativo y operativo de SAAS. Esto se realizará de la siguiente forma:</w:t>
      </w:r>
    </w:p>
    <w:p w:rsidR="007E39B2" w:rsidRPr="00E3008B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 xml:space="preserve">Nivel Inmediato: </w:t>
      </w:r>
      <w:r w:rsidR="00E3008B" w:rsidRPr="00E3008B">
        <w:rPr>
          <w:rFonts w:ascii="Arial" w:hAnsi="Arial" w:cs="Arial"/>
          <w:sz w:val="24"/>
          <w:szCs w:val="24"/>
        </w:rPr>
        <w:t>20</w:t>
      </w:r>
      <w:r w:rsidR="007E39B2" w:rsidRPr="00E3008B">
        <w:rPr>
          <w:rFonts w:ascii="Arial" w:hAnsi="Arial" w:cs="Arial"/>
          <w:sz w:val="24"/>
          <w:szCs w:val="24"/>
        </w:rPr>
        <w:t>% (Al finalizar el 202</w:t>
      </w:r>
      <w:r w:rsidR="00E3008B" w:rsidRPr="00E3008B">
        <w:rPr>
          <w:rFonts w:ascii="Arial" w:hAnsi="Arial" w:cs="Arial"/>
          <w:sz w:val="24"/>
          <w:szCs w:val="24"/>
        </w:rPr>
        <w:t>5</w:t>
      </w:r>
      <w:r w:rsidR="007E39B2" w:rsidRPr="00E3008B">
        <w:rPr>
          <w:rFonts w:ascii="Arial" w:hAnsi="Arial" w:cs="Arial"/>
          <w:sz w:val="24"/>
          <w:szCs w:val="24"/>
        </w:rPr>
        <w:t>)</w:t>
      </w:r>
    </w:p>
    <w:p w:rsidR="007E39B2" w:rsidRPr="00E3008B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 xml:space="preserve">Nivel Intermedio: </w:t>
      </w:r>
      <w:r w:rsidR="00BF2CAD" w:rsidRPr="00E3008B">
        <w:rPr>
          <w:rFonts w:ascii="Arial" w:hAnsi="Arial" w:cs="Arial"/>
          <w:sz w:val="24"/>
          <w:szCs w:val="24"/>
        </w:rPr>
        <w:t>20</w:t>
      </w:r>
      <w:r w:rsidR="007E39B2" w:rsidRPr="00E3008B">
        <w:rPr>
          <w:rFonts w:ascii="Arial" w:hAnsi="Arial" w:cs="Arial"/>
          <w:sz w:val="24"/>
          <w:szCs w:val="24"/>
        </w:rPr>
        <w:t>% (Al finalizar el 202</w:t>
      </w:r>
      <w:r w:rsidR="00E3008B" w:rsidRPr="00E3008B">
        <w:rPr>
          <w:rFonts w:ascii="Arial" w:hAnsi="Arial" w:cs="Arial"/>
          <w:sz w:val="24"/>
          <w:szCs w:val="24"/>
        </w:rPr>
        <w:t>6</w:t>
      </w:r>
      <w:r w:rsidR="007E39B2" w:rsidRPr="00E3008B">
        <w:rPr>
          <w:rFonts w:ascii="Arial" w:hAnsi="Arial" w:cs="Arial"/>
          <w:sz w:val="24"/>
          <w:szCs w:val="24"/>
        </w:rPr>
        <w:t>)</w:t>
      </w:r>
    </w:p>
    <w:p w:rsidR="007E39B2" w:rsidRPr="00E3008B" w:rsidRDefault="00E9519A" w:rsidP="00B10BF5">
      <w:pPr>
        <w:pStyle w:val="Prrafodelista"/>
        <w:numPr>
          <w:ilvl w:val="1"/>
          <w:numId w:val="7"/>
        </w:numPr>
        <w:spacing w:line="360" w:lineRule="auto"/>
        <w:rPr>
          <w:rFonts w:ascii="Arial" w:hAnsi="Arial" w:cs="Arial"/>
          <w:sz w:val="24"/>
          <w:szCs w:val="24"/>
        </w:rPr>
      </w:pPr>
      <w:r w:rsidRPr="00E3008B">
        <w:rPr>
          <w:rFonts w:ascii="Arial" w:hAnsi="Arial" w:cs="Arial"/>
          <w:sz w:val="24"/>
          <w:szCs w:val="24"/>
        </w:rPr>
        <w:t>Nivel Final: 2</w:t>
      </w:r>
      <w:r w:rsidR="007E39B2" w:rsidRPr="00E3008B">
        <w:rPr>
          <w:rFonts w:ascii="Arial" w:hAnsi="Arial" w:cs="Arial"/>
          <w:sz w:val="24"/>
          <w:szCs w:val="24"/>
        </w:rPr>
        <w:t>0% (Al finalizar el 202</w:t>
      </w:r>
      <w:r w:rsidR="00E3008B" w:rsidRPr="00E3008B">
        <w:rPr>
          <w:rFonts w:ascii="Arial" w:hAnsi="Arial" w:cs="Arial"/>
          <w:sz w:val="24"/>
          <w:szCs w:val="24"/>
        </w:rPr>
        <w:t>7</w:t>
      </w:r>
      <w:r w:rsidR="007E39B2" w:rsidRPr="00E3008B">
        <w:rPr>
          <w:rFonts w:ascii="Arial" w:hAnsi="Arial" w:cs="Arial"/>
          <w:sz w:val="24"/>
          <w:szCs w:val="24"/>
        </w:rPr>
        <w:t>)</w:t>
      </w:r>
    </w:p>
    <w:p w:rsidR="00B6172D" w:rsidRDefault="00E9519A" w:rsidP="00E9519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10BF5">
        <w:rPr>
          <w:rFonts w:ascii="Arial" w:hAnsi="Arial" w:cs="Arial"/>
          <w:sz w:val="24"/>
          <w:szCs w:val="24"/>
        </w:rPr>
        <w:t xml:space="preserve">a ubicación geográfica para la capacitación del recurso humano se realizará en el Municipio de Guatemala, en donde se encuentran las oficinas centrales de </w:t>
      </w:r>
      <w:r w:rsidR="00BF2CAD">
        <w:rPr>
          <w:rFonts w:ascii="Arial" w:hAnsi="Arial" w:cs="Arial"/>
          <w:sz w:val="24"/>
          <w:szCs w:val="24"/>
        </w:rPr>
        <w:t xml:space="preserve">la </w:t>
      </w:r>
      <w:r w:rsidR="00B10BF5">
        <w:rPr>
          <w:rFonts w:ascii="Arial" w:hAnsi="Arial" w:cs="Arial"/>
          <w:sz w:val="24"/>
          <w:szCs w:val="24"/>
        </w:rPr>
        <w:t>SAAS</w:t>
      </w:r>
      <w:r w:rsidR="00B6172D">
        <w:rPr>
          <w:rFonts w:ascii="Arial" w:hAnsi="Arial" w:cs="Arial"/>
          <w:sz w:val="24"/>
          <w:szCs w:val="24"/>
        </w:rPr>
        <w:t>, así como en el municipio de</w:t>
      </w:r>
      <w:r w:rsidR="00B10BF5">
        <w:rPr>
          <w:rFonts w:ascii="Arial" w:hAnsi="Arial" w:cs="Arial"/>
          <w:sz w:val="24"/>
          <w:szCs w:val="24"/>
        </w:rPr>
        <w:t xml:space="preserve"> San Raymundo, lugar donde se encuentra la Academia de </w:t>
      </w:r>
      <w:r w:rsidR="00BF2CAD">
        <w:rPr>
          <w:rFonts w:ascii="Arial" w:hAnsi="Arial" w:cs="Arial"/>
          <w:sz w:val="24"/>
          <w:szCs w:val="24"/>
        </w:rPr>
        <w:t xml:space="preserve">la </w:t>
      </w:r>
      <w:r w:rsidR="00B10BF5">
        <w:rPr>
          <w:rFonts w:ascii="Arial" w:hAnsi="Arial" w:cs="Arial"/>
          <w:sz w:val="24"/>
          <w:szCs w:val="24"/>
        </w:rPr>
        <w:t xml:space="preserve">SAAS. </w:t>
      </w:r>
    </w:p>
    <w:p w:rsidR="00B6172D" w:rsidRDefault="00B6172D" w:rsidP="00B6172D">
      <w:pPr>
        <w:spacing w:line="360" w:lineRule="auto"/>
        <w:rPr>
          <w:rFonts w:ascii="Arial" w:hAnsi="Arial" w:cs="Arial"/>
          <w:sz w:val="24"/>
          <w:szCs w:val="24"/>
        </w:rPr>
      </w:pPr>
    </w:p>
    <w:p w:rsidR="000F1015" w:rsidRDefault="000F1015" w:rsidP="00075AC3">
      <w:pPr>
        <w:spacing w:line="360" w:lineRule="auto"/>
        <w:rPr>
          <w:rFonts w:ascii="Arial" w:hAnsi="Arial" w:cs="Arial"/>
          <w:sz w:val="24"/>
          <w:szCs w:val="24"/>
        </w:rPr>
        <w:sectPr w:rsidR="000F1015" w:rsidSect="00360208">
          <w:headerReference w:type="default" r:id="rId23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E39B2" w:rsidRDefault="007E39B2" w:rsidP="00E00960"/>
    <w:p w:rsidR="00B10BF5" w:rsidRDefault="00C63811" w:rsidP="00B10BF5">
      <w:pPr>
        <w:spacing w:line="360" w:lineRule="auto"/>
        <w:rPr>
          <w:rFonts w:ascii="Arial" w:hAnsi="Arial" w:cs="Arial"/>
          <w:b/>
        </w:rPr>
      </w:pPr>
      <w:r w:rsidRPr="00C63811">
        <w:rPr>
          <w:noProof/>
          <w:lang w:eastAsia="es-GT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-518767</wp:posOffset>
            </wp:positionH>
            <wp:positionV relativeFrom="paragraph">
              <wp:posOffset>340774</wp:posOffset>
            </wp:positionV>
            <wp:extent cx="9311584" cy="4818160"/>
            <wp:effectExtent l="0" t="0" r="444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17" cy="482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BF5" w:rsidRPr="00F56499">
        <w:rPr>
          <w:rFonts w:ascii="Arial" w:hAnsi="Arial" w:cs="Arial"/>
        </w:rPr>
        <w:t xml:space="preserve">A continuación, encontrará el Plan Operativo Anual </w:t>
      </w:r>
      <w:r w:rsidR="00136547" w:rsidRPr="00F56499">
        <w:rPr>
          <w:rFonts w:ascii="Arial" w:hAnsi="Arial" w:cs="Arial"/>
        </w:rPr>
        <w:t>(</w:t>
      </w:r>
      <w:r w:rsidR="00B10BF5" w:rsidRPr="00F56499">
        <w:rPr>
          <w:rFonts w:ascii="Arial" w:hAnsi="Arial" w:cs="Arial"/>
        </w:rPr>
        <w:t>POA</w:t>
      </w:r>
      <w:r w:rsidR="00136547" w:rsidRPr="00F56499">
        <w:rPr>
          <w:rFonts w:ascii="Arial" w:hAnsi="Arial" w:cs="Arial"/>
        </w:rPr>
        <w:t>)</w:t>
      </w:r>
      <w:r w:rsidR="00B10BF5" w:rsidRPr="00F56499">
        <w:rPr>
          <w:rFonts w:ascii="Arial" w:hAnsi="Arial" w:cs="Arial"/>
        </w:rPr>
        <w:t xml:space="preserve"> de </w:t>
      </w:r>
      <w:r w:rsidR="00BF2CAD" w:rsidRPr="00F56499">
        <w:rPr>
          <w:rFonts w:ascii="Arial" w:hAnsi="Arial" w:cs="Arial"/>
        </w:rPr>
        <w:t xml:space="preserve">la </w:t>
      </w:r>
      <w:r w:rsidR="00B10BF5" w:rsidRPr="00F56499">
        <w:rPr>
          <w:rFonts w:ascii="Arial" w:hAnsi="Arial" w:cs="Arial"/>
        </w:rPr>
        <w:t xml:space="preserve">SAAS, el cual se despliega a través de la </w:t>
      </w:r>
      <w:r w:rsidR="00B10BF5" w:rsidRPr="00F56499">
        <w:rPr>
          <w:rFonts w:ascii="Arial" w:hAnsi="Arial" w:cs="Arial"/>
          <w:b/>
        </w:rPr>
        <w:t xml:space="preserve">MATRIZ </w:t>
      </w:r>
      <w:r w:rsidR="00FC6089" w:rsidRPr="00F56499">
        <w:rPr>
          <w:rFonts w:ascii="Arial" w:hAnsi="Arial" w:cs="Arial"/>
          <w:b/>
        </w:rPr>
        <w:t>SPPD</w:t>
      </w:r>
      <w:r w:rsidR="00B10BF5" w:rsidRPr="00F56499">
        <w:rPr>
          <w:rFonts w:ascii="Arial" w:hAnsi="Arial" w:cs="Arial"/>
          <w:b/>
        </w:rPr>
        <w:t>-</w:t>
      </w:r>
      <w:r w:rsidR="00221F73">
        <w:rPr>
          <w:rFonts w:ascii="Arial" w:hAnsi="Arial" w:cs="Arial"/>
          <w:b/>
        </w:rPr>
        <w:t>20</w:t>
      </w:r>
      <w:r w:rsidR="00B10BF5" w:rsidRPr="00F56499">
        <w:rPr>
          <w:rFonts w:ascii="Arial" w:hAnsi="Arial" w:cs="Arial"/>
          <w:b/>
        </w:rPr>
        <w:t>:</w:t>
      </w:r>
    </w:p>
    <w:p w:rsidR="00C63811" w:rsidRDefault="00C63811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Default="003E5E4B" w:rsidP="00B10BF5">
      <w:pPr>
        <w:spacing w:line="360" w:lineRule="auto"/>
        <w:rPr>
          <w:rFonts w:ascii="Arial" w:hAnsi="Arial" w:cs="Arial"/>
          <w:b/>
        </w:rPr>
      </w:pPr>
    </w:p>
    <w:p w:rsidR="003E5E4B" w:rsidRPr="00BF2CAD" w:rsidRDefault="003E5E4B" w:rsidP="00B10BF5">
      <w:pPr>
        <w:spacing w:line="360" w:lineRule="auto"/>
        <w:rPr>
          <w:rFonts w:ascii="Arial" w:hAnsi="Arial" w:cs="Arial"/>
          <w:b/>
        </w:rPr>
      </w:pPr>
    </w:p>
    <w:p w:rsidR="007E39B2" w:rsidRDefault="004D3CC0" w:rsidP="007D70EE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bookmarkStart w:id="7" w:name="_Toc188878761"/>
      <w:r w:rsidRPr="000A71FD">
        <w:rPr>
          <w:rFonts w:ascii="Arial" w:hAnsi="Arial" w:cs="Arial"/>
          <w:sz w:val="24"/>
          <w:szCs w:val="24"/>
        </w:rPr>
        <w:lastRenderedPageBreak/>
        <w:t>programación mensual del producto y subproducto</w:t>
      </w:r>
      <w:bookmarkEnd w:id="7"/>
    </w:p>
    <w:p w:rsidR="002F0D33" w:rsidRDefault="004D3CC0" w:rsidP="007D70EE">
      <w:pPr>
        <w:spacing w:line="360" w:lineRule="auto"/>
        <w:ind w:left="709"/>
        <w:rPr>
          <w:rFonts w:ascii="Arial" w:hAnsi="Arial" w:cs="Arial"/>
          <w:sz w:val="24"/>
          <w:szCs w:val="24"/>
        </w:rPr>
      </w:pPr>
      <w:r w:rsidRPr="00F56499">
        <w:rPr>
          <w:rFonts w:ascii="Arial" w:hAnsi="Arial" w:cs="Arial"/>
          <w:sz w:val="24"/>
          <w:szCs w:val="24"/>
        </w:rPr>
        <w:t xml:space="preserve">La programación mensual del producto y subproducto que se </w:t>
      </w:r>
      <w:r w:rsidR="00855266" w:rsidRPr="00F56499">
        <w:rPr>
          <w:rFonts w:ascii="Arial" w:hAnsi="Arial" w:cs="Arial"/>
          <w:sz w:val="24"/>
          <w:szCs w:val="24"/>
        </w:rPr>
        <w:t>detalla a continuación, presenta</w:t>
      </w:r>
      <w:r w:rsidRPr="00F56499">
        <w:rPr>
          <w:rFonts w:ascii="Arial" w:hAnsi="Arial" w:cs="Arial"/>
          <w:sz w:val="24"/>
          <w:szCs w:val="24"/>
        </w:rPr>
        <w:t xml:space="preserve"> valores según datos reales y estimaciones realizadas para el ejercicio fiscal 202</w:t>
      </w:r>
      <w:r w:rsidR="00947ECD" w:rsidRPr="00F56499">
        <w:rPr>
          <w:rFonts w:ascii="Arial" w:hAnsi="Arial" w:cs="Arial"/>
          <w:sz w:val="24"/>
          <w:szCs w:val="24"/>
        </w:rPr>
        <w:t>5</w:t>
      </w:r>
      <w:r w:rsidRPr="00F56499">
        <w:rPr>
          <w:rFonts w:ascii="Arial" w:hAnsi="Arial" w:cs="Arial"/>
          <w:sz w:val="24"/>
          <w:szCs w:val="24"/>
        </w:rPr>
        <w:t>, tomando en consideración factores externos que podrían incidir directamente en el cumplimiento de las metas definidas.</w:t>
      </w:r>
    </w:p>
    <w:p w:rsidR="004A7623" w:rsidRDefault="00C63811" w:rsidP="003E5E4B">
      <w:pPr>
        <w:tabs>
          <w:tab w:val="left" w:pos="567"/>
        </w:tabs>
      </w:pPr>
      <w:r w:rsidRPr="00C63811">
        <w:rPr>
          <w:noProof/>
          <w:lang w:eastAsia="es-G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-582378</wp:posOffset>
            </wp:positionH>
            <wp:positionV relativeFrom="paragraph">
              <wp:posOffset>2512</wp:posOffset>
            </wp:positionV>
            <wp:extent cx="9350713" cy="3744595"/>
            <wp:effectExtent l="0" t="0" r="3175" b="825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234" cy="37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D33" w:rsidRDefault="002F0D33" w:rsidP="002F0D33"/>
    <w:p w:rsidR="00F56499" w:rsidRDefault="00F56499" w:rsidP="00F56499"/>
    <w:p w:rsidR="00472459" w:rsidRPr="002F0D33" w:rsidRDefault="002A4F3C" w:rsidP="003E5E4B">
      <w:pPr>
        <w:pStyle w:val="Ttulo1"/>
        <w:spacing w:line="360" w:lineRule="auto"/>
        <w:ind w:left="567"/>
        <w:rPr>
          <w:rFonts w:ascii="Arial" w:hAnsi="Arial" w:cs="Arial"/>
          <w:sz w:val="24"/>
          <w:szCs w:val="24"/>
        </w:rPr>
      </w:pPr>
      <w:bookmarkStart w:id="8" w:name="_Toc188878762"/>
      <w:r>
        <w:rPr>
          <w:rFonts w:ascii="Arial" w:hAnsi="Arial" w:cs="Arial"/>
          <w:sz w:val="24"/>
          <w:szCs w:val="24"/>
        </w:rPr>
        <w:t>7</w:t>
      </w:r>
      <w:r w:rsidR="002F0D33" w:rsidRPr="002F0D33">
        <w:rPr>
          <w:rFonts w:ascii="Arial" w:hAnsi="Arial" w:cs="Arial"/>
          <w:sz w:val="24"/>
          <w:szCs w:val="24"/>
        </w:rPr>
        <w:t xml:space="preserve">. </w:t>
      </w:r>
      <w:r w:rsidR="003815FF">
        <w:rPr>
          <w:rFonts w:ascii="Arial" w:hAnsi="Arial" w:cs="Arial"/>
          <w:sz w:val="24"/>
          <w:szCs w:val="24"/>
        </w:rPr>
        <w:t>FICHA DE INDICADORES DE PRODUCTOS A NIVEL ANUAL</w:t>
      </w:r>
      <w:bookmarkEnd w:id="8"/>
    </w:p>
    <w:p w:rsidR="00C666BD" w:rsidRDefault="003815FF" w:rsidP="003E5E4B">
      <w:pPr>
        <w:spacing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continuación, la ficha de indicadores de productos a nivel anual:</w:t>
      </w:r>
    </w:p>
    <w:p w:rsidR="003E5E4B" w:rsidRDefault="003E5E4B" w:rsidP="0021628E">
      <w:pPr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:rsidR="003E5E4B" w:rsidRDefault="003E5E4B" w:rsidP="0021628E">
      <w:pPr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:rsidR="003E5E4B" w:rsidRDefault="003E5E4B" w:rsidP="0021628E">
      <w:pPr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:rsidR="003E5E4B" w:rsidRDefault="003E5E4B" w:rsidP="0021628E">
      <w:pPr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:rsidR="003E5E4B" w:rsidRDefault="003E5E4B" w:rsidP="0021628E">
      <w:pPr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:rsidR="003E5E4B" w:rsidRDefault="003E5E4B" w:rsidP="0021628E">
      <w:pPr>
        <w:spacing w:line="360" w:lineRule="auto"/>
        <w:ind w:left="284"/>
      </w:pPr>
    </w:p>
    <w:p w:rsidR="00A61734" w:rsidRDefault="00A61734" w:rsidP="0021628E">
      <w:pPr>
        <w:spacing w:line="360" w:lineRule="auto"/>
        <w:ind w:left="284"/>
      </w:pPr>
    </w:p>
    <w:p w:rsidR="00A61734" w:rsidRDefault="00A61734" w:rsidP="0021628E">
      <w:pPr>
        <w:spacing w:line="360" w:lineRule="auto"/>
        <w:ind w:left="284"/>
      </w:pPr>
    </w:p>
    <w:p w:rsidR="00067E06" w:rsidRDefault="00067E06" w:rsidP="00EE501A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  <w:sectPr w:rsidR="00067E06" w:rsidSect="00EB5A70">
          <w:headerReference w:type="default" r:id="rId26"/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EE501A" w:rsidRDefault="00EE501A" w:rsidP="00EE501A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bookmarkStart w:id="9" w:name="_Toc188878763"/>
      <w:r w:rsidRPr="002F0D33">
        <w:rPr>
          <w:rFonts w:ascii="Arial" w:hAnsi="Arial" w:cs="Arial"/>
          <w:sz w:val="24"/>
          <w:szCs w:val="24"/>
        </w:rPr>
        <w:lastRenderedPageBreak/>
        <w:t xml:space="preserve">PROGRAMACIÓN DE GASTOS POR </w:t>
      </w:r>
      <w:r w:rsidR="00067E06">
        <w:rPr>
          <w:rFonts w:ascii="Arial" w:hAnsi="Arial" w:cs="Arial"/>
          <w:sz w:val="24"/>
          <w:szCs w:val="24"/>
        </w:rPr>
        <w:t xml:space="preserve">RENGLON DE </w:t>
      </w:r>
      <w:r w:rsidRPr="002F0D33">
        <w:rPr>
          <w:rFonts w:ascii="Arial" w:hAnsi="Arial" w:cs="Arial"/>
          <w:sz w:val="24"/>
          <w:szCs w:val="24"/>
        </w:rPr>
        <w:t>INSUMO</w:t>
      </w:r>
      <w:bookmarkEnd w:id="9"/>
    </w:p>
    <w:p w:rsidR="00EE501A" w:rsidRDefault="00067E06" w:rsidP="00EE501A">
      <w:pPr>
        <w:spacing w:line="36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continuación, </w:t>
      </w:r>
      <w:r w:rsidR="00EE501A">
        <w:rPr>
          <w:rFonts w:ascii="Arial" w:hAnsi="Arial" w:cs="Arial"/>
          <w:sz w:val="24"/>
          <w:szCs w:val="24"/>
        </w:rPr>
        <w:t xml:space="preserve">se describen </w:t>
      </w:r>
      <w:r>
        <w:rPr>
          <w:rFonts w:ascii="Arial" w:hAnsi="Arial" w:cs="Arial"/>
          <w:sz w:val="24"/>
          <w:szCs w:val="24"/>
        </w:rPr>
        <w:t xml:space="preserve">la programación de gastos por </w:t>
      </w:r>
      <w:r w:rsidR="00EE501A">
        <w:rPr>
          <w:rFonts w:ascii="Arial" w:hAnsi="Arial" w:cs="Arial"/>
          <w:sz w:val="24"/>
          <w:szCs w:val="24"/>
        </w:rPr>
        <w:t>renglones</w:t>
      </w:r>
      <w:r>
        <w:rPr>
          <w:rFonts w:ascii="Arial" w:hAnsi="Arial" w:cs="Arial"/>
          <w:sz w:val="24"/>
          <w:szCs w:val="24"/>
        </w:rPr>
        <w:t>, los cuales son</w:t>
      </w:r>
      <w:r w:rsidR="00EE501A">
        <w:rPr>
          <w:rFonts w:ascii="Arial" w:hAnsi="Arial" w:cs="Arial"/>
          <w:sz w:val="24"/>
          <w:szCs w:val="24"/>
        </w:rPr>
        <w:t xml:space="preserve"> necesarios para el cumplimiento de las funciones de la SAAS:</w:t>
      </w:r>
    </w:p>
    <w:p w:rsidR="00EE501A" w:rsidRDefault="004562E7" w:rsidP="00EE501A">
      <w:pPr>
        <w:spacing w:line="360" w:lineRule="auto"/>
        <w:ind w:left="284"/>
      </w:pPr>
      <w:r w:rsidRPr="004562E7">
        <w:rPr>
          <w:noProof/>
          <w:lang w:eastAsia="es-GT"/>
        </w:rPr>
        <w:drawing>
          <wp:inline distT="0" distB="0" distL="0" distR="0">
            <wp:extent cx="5781675" cy="6607534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91" cy="66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E7" w:rsidRPr="00EE501A" w:rsidRDefault="004562E7" w:rsidP="00EE501A">
      <w:pPr>
        <w:spacing w:line="360" w:lineRule="auto"/>
        <w:ind w:left="284"/>
      </w:pPr>
    </w:p>
    <w:p w:rsidR="004562E7" w:rsidRDefault="008534C7" w:rsidP="00EE501A">
      <w:r w:rsidRPr="008534C7">
        <w:rPr>
          <w:noProof/>
          <w:lang w:eastAsia="es-GT"/>
        </w:rPr>
        <w:drawing>
          <wp:inline distT="0" distB="0" distL="0" distR="0">
            <wp:extent cx="6106160" cy="7370859"/>
            <wp:effectExtent l="0" t="0" r="8890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2" cy="739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811" w:rsidRDefault="004562E7" w:rsidP="00EE501A">
      <w:r w:rsidRPr="004562E7">
        <w:rPr>
          <w:noProof/>
          <w:lang w:eastAsia="es-GT"/>
        </w:rPr>
        <w:lastRenderedPageBreak/>
        <w:drawing>
          <wp:inline distT="0" distB="0" distL="0" distR="0">
            <wp:extent cx="5904230" cy="7847938"/>
            <wp:effectExtent l="0" t="0" r="127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78" cy="78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E7" w:rsidRDefault="004562E7" w:rsidP="00EE501A"/>
    <w:p w:rsidR="00C63811" w:rsidRDefault="008534C7" w:rsidP="00EE501A">
      <w:r w:rsidRPr="008534C7">
        <w:rPr>
          <w:noProof/>
          <w:lang w:eastAsia="es-GT"/>
        </w:rPr>
        <w:drawing>
          <wp:inline distT="0" distB="0" distL="0" distR="0">
            <wp:extent cx="5907036" cy="7275444"/>
            <wp:effectExtent l="0" t="0" r="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06" cy="7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1A" w:rsidRDefault="00EE501A" w:rsidP="00EE501A"/>
    <w:p w:rsidR="00067E06" w:rsidRDefault="00067E06" w:rsidP="00EE501A">
      <w:pPr>
        <w:sectPr w:rsidR="00067E06" w:rsidSect="00067E06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EE501A" w:rsidRPr="00EE501A" w:rsidRDefault="00EE501A" w:rsidP="00EE501A"/>
    <w:p w:rsidR="00561531" w:rsidRPr="00561531" w:rsidRDefault="00561531" w:rsidP="00561531">
      <w:pPr>
        <w:pStyle w:val="Ttulo1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bookmarkStart w:id="10" w:name="_Toc188878764"/>
      <w:r w:rsidRPr="00561531">
        <w:rPr>
          <w:rFonts w:ascii="Arial" w:hAnsi="Arial" w:cs="Arial"/>
          <w:sz w:val="24"/>
          <w:szCs w:val="24"/>
        </w:rPr>
        <w:t>FICHA DE INDICADORES DE PRODUCTOS A NIVEL ANUAL</w:t>
      </w:r>
      <w:bookmarkEnd w:id="10"/>
    </w:p>
    <w:p w:rsidR="00561531" w:rsidRDefault="00561531" w:rsidP="00561531">
      <w:pPr>
        <w:ind w:left="709"/>
        <w:rPr>
          <w:rFonts w:cstheme="minorHAnsi"/>
        </w:rPr>
      </w:pPr>
      <w:r w:rsidRPr="00561531">
        <w:rPr>
          <w:rFonts w:cstheme="minorHAnsi"/>
        </w:rPr>
        <w:t>A continuación, la ficha de indicadores de productos a nivel anual:</w:t>
      </w:r>
    </w:p>
    <w:p w:rsidR="00561531" w:rsidRDefault="00561531" w:rsidP="004C25D2">
      <w:pPr>
        <w:rPr>
          <w:rFonts w:cstheme="minorHAnsi"/>
        </w:rPr>
      </w:pPr>
    </w:p>
    <w:p w:rsidR="003815FF" w:rsidRDefault="00F56499" w:rsidP="004C25D2">
      <w:pPr>
        <w:rPr>
          <w:rFonts w:cstheme="minorHAnsi"/>
        </w:rPr>
      </w:pPr>
      <w:r w:rsidRPr="00F56499">
        <w:rPr>
          <w:noProof/>
          <w:lang w:eastAsia="es-GT"/>
        </w:rPr>
        <w:drawing>
          <wp:inline distT="0" distB="0" distL="0" distR="0" wp14:anchorId="184AC4AC" wp14:editId="0767ABF1">
            <wp:extent cx="8439785" cy="39528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042" cy="395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42C" w:rsidRDefault="0006342C" w:rsidP="0006342C"/>
    <w:p w:rsidR="00A61734" w:rsidRDefault="00A61734" w:rsidP="00F56499"/>
    <w:p w:rsidR="00A61734" w:rsidRDefault="00561531" w:rsidP="00561531">
      <w:pPr>
        <w:ind w:left="709"/>
      </w:pPr>
      <w:r w:rsidRPr="00561531">
        <w:t>A continuación, la ficha de indicadores de subproductos a nivel anual:</w:t>
      </w:r>
    </w:p>
    <w:p w:rsidR="003815FF" w:rsidRPr="003815FF" w:rsidRDefault="00F56499" w:rsidP="00A9194B">
      <w:pPr>
        <w:spacing w:line="360" w:lineRule="auto"/>
        <w:rPr>
          <w:rFonts w:ascii="Arial" w:hAnsi="Arial" w:cs="Arial"/>
          <w:sz w:val="24"/>
          <w:szCs w:val="24"/>
        </w:rPr>
      </w:pPr>
      <w:r w:rsidRPr="00F56499">
        <w:rPr>
          <w:noProof/>
          <w:lang w:eastAsia="es-GT"/>
        </w:rPr>
        <w:drawing>
          <wp:inline distT="0" distB="0" distL="0" distR="0" wp14:anchorId="2F3BEB88" wp14:editId="28C795FA">
            <wp:extent cx="8255968" cy="4229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115" cy="423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5FF" w:rsidRDefault="003815FF" w:rsidP="004D3CC0">
      <w:pPr>
        <w:spacing w:line="360" w:lineRule="auto"/>
        <w:rPr>
          <w:rFonts w:cstheme="minorHAnsi"/>
        </w:rPr>
      </w:pPr>
    </w:p>
    <w:p w:rsidR="0058633F" w:rsidRPr="004A7623" w:rsidRDefault="0058633F" w:rsidP="004D3CC0">
      <w:pPr>
        <w:spacing w:line="360" w:lineRule="auto"/>
        <w:rPr>
          <w:rFonts w:cstheme="minorHAnsi"/>
        </w:rPr>
        <w:sectPr w:rsidR="0058633F" w:rsidRPr="004A7623" w:rsidSect="00EB5A70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1B6C4D" w:rsidRPr="00136547" w:rsidRDefault="001B6C4D" w:rsidP="00067E06">
      <w:pPr>
        <w:pStyle w:val="Ttulo1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bookmarkStart w:id="11" w:name="_Toc188878765"/>
      <w:r w:rsidRPr="00136547">
        <w:rPr>
          <w:rFonts w:ascii="Arial" w:hAnsi="Arial" w:cs="Arial"/>
          <w:sz w:val="24"/>
          <w:szCs w:val="24"/>
        </w:rPr>
        <w:lastRenderedPageBreak/>
        <w:t>MATRIZ DE INFORMACIÓN PRESUPUESTARIA</w:t>
      </w:r>
      <w:bookmarkEnd w:id="11"/>
    </w:p>
    <w:p w:rsidR="001B6C4D" w:rsidRDefault="001B6C4D" w:rsidP="008038A4">
      <w:pPr>
        <w:spacing w:line="360" w:lineRule="auto"/>
        <w:rPr>
          <w:rFonts w:ascii="Arial" w:hAnsi="Arial" w:cs="Arial"/>
          <w:sz w:val="24"/>
          <w:szCs w:val="24"/>
        </w:rPr>
      </w:pPr>
    </w:p>
    <w:p w:rsidR="004D4468" w:rsidRDefault="008038A4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A9194B">
        <w:rPr>
          <w:rFonts w:ascii="Arial" w:hAnsi="Arial" w:cs="Arial"/>
          <w:sz w:val="24"/>
          <w:szCs w:val="24"/>
        </w:rPr>
        <w:t>La información presupuestaria que se muestra a continuación</w:t>
      </w:r>
      <w:r w:rsidR="00855266" w:rsidRPr="00A9194B">
        <w:rPr>
          <w:rFonts w:ascii="Arial" w:hAnsi="Arial" w:cs="Arial"/>
          <w:sz w:val="24"/>
          <w:szCs w:val="24"/>
        </w:rPr>
        <w:t>,</w:t>
      </w:r>
      <w:r w:rsidRPr="00A9194B">
        <w:rPr>
          <w:rFonts w:ascii="Arial" w:hAnsi="Arial" w:cs="Arial"/>
          <w:sz w:val="24"/>
          <w:szCs w:val="24"/>
        </w:rPr>
        <w:t xml:space="preserve"> contiene el Pre</w:t>
      </w:r>
      <w:r w:rsidR="00855266" w:rsidRPr="00A9194B">
        <w:rPr>
          <w:rFonts w:ascii="Arial" w:hAnsi="Arial" w:cs="Arial"/>
          <w:sz w:val="24"/>
          <w:szCs w:val="24"/>
        </w:rPr>
        <w:t>supuesto asignado a la Secretarí</w:t>
      </w:r>
      <w:r w:rsidRPr="00A9194B">
        <w:rPr>
          <w:rFonts w:ascii="Arial" w:hAnsi="Arial" w:cs="Arial"/>
          <w:sz w:val="24"/>
          <w:szCs w:val="24"/>
        </w:rPr>
        <w:t xml:space="preserve">a de Asuntos Administrativos y de Seguridad de la Presidencia de la República </w:t>
      </w:r>
      <w:r w:rsidR="00855266" w:rsidRPr="00A9194B">
        <w:rPr>
          <w:rFonts w:ascii="Arial" w:hAnsi="Arial" w:cs="Arial"/>
          <w:sz w:val="24"/>
          <w:szCs w:val="24"/>
        </w:rPr>
        <w:t>–</w:t>
      </w:r>
      <w:r w:rsidRPr="00A9194B">
        <w:rPr>
          <w:rFonts w:ascii="Arial" w:hAnsi="Arial" w:cs="Arial"/>
          <w:sz w:val="24"/>
          <w:szCs w:val="24"/>
        </w:rPr>
        <w:t>SAAS</w:t>
      </w:r>
      <w:r w:rsidR="00855266" w:rsidRPr="00A9194B">
        <w:rPr>
          <w:rFonts w:ascii="Arial" w:hAnsi="Arial" w:cs="Arial"/>
          <w:sz w:val="24"/>
          <w:szCs w:val="24"/>
        </w:rPr>
        <w:t>-</w:t>
      </w:r>
      <w:r w:rsidRPr="00A9194B">
        <w:rPr>
          <w:rFonts w:ascii="Arial" w:hAnsi="Arial" w:cs="Arial"/>
          <w:sz w:val="24"/>
          <w:szCs w:val="24"/>
        </w:rPr>
        <w:t xml:space="preserve">, </w:t>
      </w:r>
      <w:r w:rsidR="003749C7" w:rsidRPr="00A9194B">
        <w:rPr>
          <w:rFonts w:ascii="Arial" w:hAnsi="Arial" w:cs="Arial"/>
          <w:sz w:val="24"/>
          <w:szCs w:val="24"/>
        </w:rPr>
        <w:t>durante los últimos cinco años, así como el presupuesto ejecutado.</w:t>
      </w:r>
    </w:p>
    <w:p w:rsidR="00FA376E" w:rsidRDefault="00A56CF5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A56CF5">
        <w:rPr>
          <w:noProof/>
          <w:lang w:eastAsia="es-GT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90313</wp:posOffset>
            </wp:positionV>
            <wp:extent cx="6193022" cy="1765300"/>
            <wp:effectExtent l="0" t="0" r="0" b="635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22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6E" w:rsidRDefault="00FA376E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E25DE5" w:rsidRDefault="00E25DE5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0A71FD" w:rsidRDefault="000A71FD" w:rsidP="00B61218"/>
    <w:p w:rsidR="00FA376E" w:rsidRPr="004717EF" w:rsidRDefault="00FA376E" w:rsidP="00067E06">
      <w:pPr>
        <w:pStyle w:val="Ttulo1"/>
        <w:numPr>
          <w:ilvl w:val="0"/>
          <w:numId w:val="6"/>
        </w:numPr>
        <w:tabs>
          <w:tab w:val="left" w:pos="426"/>
        </w:tabs>
        <w:spacing w:line="360" w:lineRule="auto"/>
        <w:ind w:hanging="720"/>
        <w:rPr>
          <w:rFonts w:ascii="Arial" w:hAnsi="Arial" w:cs="Arial"/>
          <w:sz w:val="24"/>
          <w:szCs w:val="24"/>
        </w:rPr>
      </w:pPr>
      <w:bookmarkStart w:id="12" w:name="_Toc188878766"/>
      <w:r w:rsidRPr="004717EF">
        <w:rPr>
          <w:rFonts w:ascii="Arial" w:hAnsi="Arial" w:cs="Arial"/>
          <w:sz w:val="24"/>
          <w:szCs w:val="24"/>
        </w:rPr>
        <w:lastRenderedPageBreak/>
        <w:t>ANEXOS</w:t>
      </w:r>
      <w:bookmarkEnd w:id="12"/>
    </w:p>
    <w:p w:rsidR="003749C7" w:rsidRPr="004717EF" w:rsidRDefault="00067E06" w:rsidP="004717EF">
      <w:pPr>
        <w:pStyle w:val="Ttulo2"/>
        <w:rPr>
          <w:rFonts w:ascii="Arial" w:hAnsi="Arial" w:cs="Arial"/>
          <w:sz w:val="24"/>
          <w:szCs w:val="24"/>
        </w:rPr>
      </w:pPr>
      <w:bookmarkStart w:id="13" w:name="_Toc188878767"/>
      <w:r>
        <w:rPr>
          <w:rFonts w:ascii="Arial" w:hAnsi="Arial" w:cs="Arial"/>
          <w:sz w:val="24"/>
          <w:szCs w:val="24"/>
        </w:rPr>
        <w:t>10.1</w:t>
      </w:r>
      <w:r w:rsidR="004717EF" w:rsidRPr="004717EF">
        <w:rPr>
          <w:rFonts w:ascii="Arial" w:hAnsi="Arial" w:cs="Arial"/>
          <w:sz w:val="24"/>
          <w:szCs w:val="24"/>
        </w:rPr>
        <w:t xml:space="preserve"> </w:t>
      </w:r>
      <w:r w:rsidR="00855266" w:rsidRPr="004717EF">
        <w:rPr>
          <w:rFonts w:ascii="Arial" w:hAnsi="Arial" w:cs="Arial"/>
          <w:sz w:val="24"/>
          <w:szCs w:val="24"/>
        </w:rPr>
        <w:t>PLAN DE CAPACITACIÓ</w:t>
      </w:r>
      <w:r w:rsidR="00162BF6" w:rsidRPr="004717EF">
        <w:rPr>
          <w:rFonts w:ascii="Arial" w:hAnsi="Arial" w:cs="Arial"/>
          <w:sz w:val="24"/>
          <w:szCs w:val="24"/>
        </w:rPr>
        <w:t xml:space="preserve">N </w:t>
      </w:r>
      <w:r w:rsidR="00F3560B">
        <w:rPr>
          <w:rFonts w:ascii="Arial" w:hAnsi="Arial" w:cs="Arial"/>
          <w:sz w:val="24"/>
          <w:szCs w:val="24"/>
        </w:rPr>
        <w:t xml:space="preserve">DE LA </w:t>
      </w:r>
      <w:r w:rsidR="00162BF6" w:rsidRPr="004717EF">
        <w:rPr>
          <w:rFonts w:ascii="Arial" w:hAnsi="Arial" w:cs="Arial"/>
          <w:sz w:val="24"/>
          <w:szCs w:val="24"/>
        </w:rPr>
        <w:t>SAAS</w:t>
      </w:r>
      <w:bookmarkEnd w:id="13"/>
    </w:p>
    <w:p w:rsidR="00162BF6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C24140">
        <w:rPr>
          <w:noProof/>
          <w:lang w:eastAsia="es-GT"/>
        </w:rPr>
        <w:drawing>
          <wp:inline distT="0" distB="0" distL="0" distR="0" wp14:anchorId="6C839B45" wp14:editId="0FE8A12D">
            <wp:extent cx="5834380" cy="6648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35" cy="665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3E" w:rsidRDefault="00CA123E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561531" w:rsidRDefault="00561531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62BF6" w:rsidRPr="00CC052F" w:rsidRDefault="00855266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PLAN DE CAPACITACIÓ</w:t>
      </w:r>
      <w:r w:rsidR="00162BF6" w:rsidRPr="00CC052F">
        <w:rPr>
          <w:rFonts w:ascii="Arial" w:hAnsi="Arial" w:cs="Arial"/>
          <w:b/>
          <w:sz w:val="24"/>
          <w:szCs w:val="24"/>
        </w:rPr>
        <w:t xml:space="preserve">N </w:t>
      </w:r>
      <w:r w:rsidR="00F3560B">
        <w:rPr>
          <w:rFonts w:ascii="Arial" w:hAnsi="Arial" w:cs="Arial"/>
          <w:b/>
          <w:sz w:val="24"/>
          <w:szCs w:val="24"/>
        </w:rPr>
        <w:t xml:space="preserve">DE LA </w:t>
      </w:r>
      <w:r w:rsidR="00162BF6" w:rsidRPr="00CC052F">
        <w:rPr>
          <w:rFonts w:ascii="Arial" w:hAnsi="Arial" w:cs="Arial"/>
          <w:b/>
          <w:sz w:val="24"/>
          <w:szCs w:val="24"/>
        </w:rPr>
        <w:t>SAAS:</w:t>
      </w:r>
    </w:p>
    <w:p w:rsidR="00CC052F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C24140">
        <w:rPr>
          <w:noProof/>
          <w:lang w:eastAsia="es-GT"/>
        </w:rPr>
        <w:drawing>
          <wp:inline distT="0" distB="0" distL="0" distR="0" wp14:anchorId="6A7BFF9B" wp14:editId="3209C95B">
            <wp:extent cx="5763895" cy="6943725"/>
            <wp:effectExtent l="0" t="0" r="825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89" cy="694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BF6" w:rsidRDefault="00162BF6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CC052F" w:rsidRPr="00CC052F" w:rsidRDefault="00855266" w:rsidP="00CC052F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PLAN DE CAPACITACIÓ</w:t>
      </w:r>
      <w:r w:rsidR="00196EE8">
        <w:rPr>
          <w:rFonts w:ascii="Arial" w:hAnsi="Arial" w:cs="Arial"/>
          <w:b/>
          <w:sz w:val="24"/>
          <w:szCs w:val="24"/>
        </w:rPr>
        <w:t xml:space="preserve">N </w:t>
      </w:r>
      <w:r w:rsidR="00F3560B">
        <w:rPr>
          <w:rFonts w:ascii="Arial" w:hAnsi="Arial" w:cs="Arial"/>
          <w:b/>
          <w:sz w:val="24"/>
          <w:szCs w:val="24"/>
        </w:rPr>
        <w:t xml:space="preserve">DE LA </w:t>
      </w:r>
      <w:r w:rsidR="00196EE8">
        <w:rPr>
          <w:rFonts w:ascii="Arial" w:hAnsi="Arial" w:cs="Arial"/>
          <w:b/>
          <w:sz w:val="24"/>
          <w:szCs w:val="24"/>
        </w:rPr>
        <w:t>SAAS</w:t>
      </w:r>
      <w:r w:rsidR="00CC052F" w:rsidRPr="00CC052F">
        <w:rPr>
          <w:rFonts w:ascii="Arial" w:hAnsi="Arial" w:cs="Arial"/>
          <w:b/>
          <w:sz w:val="24"/>
          <w:szCs w:val="24"/>
        </w:rPr>
        <w:t>:</w:t>
      </w:r>
    </w:p>
    <w:p w:rsidR="00CC052F" w:rsidRDefault="00C24140" w:rsidP="003749C7">
      <w:pPr>
        <w:spacing w:line="360" w:lineRule="auto"/>
        <w:rPr>
          <w:noProof/>
          <w:lang w:eastAsia="es-GT"/>
        </w:rPr>
      </w:pPr>
      <w:r w:rsidRPr="00C24140">
        <w:rPr>
          <w:noProof/>
          <w:lang w:eastAsia="es-GT"/>
        </w:rPr>
        <w:drawing>
          <wp:inline distT="0" distB="0" distL="0" distR="0" wp14:anchorId="3C7E7F0D" wp14:editId="5BDCEB24">
            <wp:extent cx="5753100" cy="408153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50" cy="409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140" w:rsidRDefault="00C24140" w:rsidP="003749C7">
      <w:pPr>
        <w:spacing w:line="360" w:lineRule="auto"/>
        <w:rPr>
          <w:rFonts w:ascii="Arial" w:hAnsi="Arial" w:cs="Arial"/>
          <w:sz w:val="24"/>
          <w:szCs w:val="24"/>
        </w:rPr>
        <w:sectPr w:rsidR="00C24140" w:rsidSect="00E25DE5">
          <w:headerReference w:type="default" r:id="rId37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:rsidR="00CC052F" w:rsidRDefault="00067E06" w:rsidP="004717EF">
      <w:pPr>
        <w:pStyle w:val="Ttulo2"/>
        <w:rPr>
          <w:rFonts w:ascii="Arial" w:hAnsi="Arial" w:cs="Arial"/>
          <w:sz w:val="24"/>
          <w:szCs w:val="24"/>
        </w:rPr>
      </w:pPr>
      <w:bookmarkStart w:id="14" w:name="_Toc188878768"/>
      <w:r>
        <w:rPr>
          <w:rFonts w:ascii="Arial" w:hAnsi="Arial" w:cs="Arial"/>
          <w:sz w:val="24"/>
          <w:szCs w:val="24"/>
        </w:rPr>
        <w:lastRenderedPageBreak/>
        <w:t>10</w:t>
      </w:r>
      <w:r w:rsidR="004717EF" w:rsidRPr="004717EF">
        <w:rPr>
          <w:rFonts w:ascii="Arial" w:hAnsi="Arial" w:cs="Arial"/>
          <w:sz w:val="24"/>
          <w:szCs w:val="24"/>
        </w:rPr>
        <w:t xml:space="preserve">.2 </w:t>
      </w:r>
      <w:r w:rsidR="00FB3ADF" w:rsidRPr="004717EF">
        <w:rPr>
          <w:rFonts w:ascii="Arial" w:hAnsi="Arial" w:cs="Arial"/>
          <w:sz w:val="24"/>
          <w:szCs w:val="24"/>
        </w:rPr>
        <w:t>LISTADO</w:t>
      </w:r>
      <w:r w:rsidR="00B23A54" w:rsidRPr="004717EF">
        <w:rPr>
          <w:rFonts w:ascii="Arial" w:hAnsi="Arial" w:cs="Arial"/>
          <w:sz w:val="24"/>
          <w:szCs w:val="24"/>
        </w:rPr>
        <w:t xml:space="preserve"> </w:t>
      </w:r>
      <w:r w:rsidR="00855266" w:rsidRPr="004717EF">
        <w:rPr>
          <w:rFonts w:ascii="Arial" w:hAnsi="Arial" w:cs="Arial"/>
          <w:sz w:val="24"/>
          <w:szCs w:val="24"/>
        </w:rPr>
        <w:t>CÓ</w:t>
      </w:r>
      <w:r w:rsidR="00FB3ADF" w:rsidRPr="004717EF">
        <w:rPr>
          <w:rFonts w:ascii="Arial" w:hAnsi="Arial" w:cs="Arial"/>
          <w:sz w:val="24"/>
          <w:szCs w:val="24"/>
        </w:rPr>
        <w:t>DIGOS INSUMOS</w:t>
      </w:r>
      <w:bookmarkEnd w:id="14"/>
    </w:p>
    <w:p w:rsidR="004717EF" w:rsidRPr="004717EF" w:rsidRDefault="004717EF" w:rsidP="004717EF"/>
    <w:p w:rsidR="00B23A54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23A54">
        <w:rPr>
          <w:noProof/>
          <w:lang w:eastAsia="es-GT"/>
        </w:rPr>
        <w:drawing>
          <wp:inline distT="0" distB="0" distL="0" distR="0">
            <wp:extent cx="2755075" cy="6837902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86" cy="69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A54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</w:p>
    <w:p w:rsidR="004717EF" w:rsidRDefault="00CC052F" w:rsidP="003749C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C052F" w:rsidRDefault="00B23A54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23A54">
        <w:rPr>
          <w:noProof/>
          <w:lang w:eastAsia="es-GT"/>
        </w:rPr>
        <w:drawing>
          <wp:inline distT="0" distB="0" distL="0" distR="0">
            <wp:extent cx="2671948" cy="7026275"/>
            <wp:effectExtent l="0" t="0" r="0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81" cy="702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6B" w:rsidRDefault="0003246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23A54" w:rsidRDefault="00B23A54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noProof/>
          <w:lang w:eastAsia="es-GT"/>
        </w:rPr>
        <w:drawing>
          <wp:inline distT="0" distB="0" distL="0" distR="0">
            <wp:extent cx="2674961" cy="67722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53" cy="677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CB" w:rsidRDefault="00226BCB" w:rsidP="003749C7">
      <w:pPr>
        <w:spacing w:line="360" w:lineRule="auto"/>
      </w:pPr>
    </w:p>
    <w:p w:rsidR="00226BCB" w:rsidRDefault="00226BCB" w:rsidP="003749C7">
      <w:pPr>
        <w:spacing w:line="360" w:lineRule="auto"/>
      </w:pPr>
      <w:r w:rsidRPr="00226BCB">
        <w:rPr>
          <w:noProof/>
          <w:lang w:eastAsia="es-GT"/>
        </w:rPr>
        <w:drawing>
          <wp:inline distT="0" distB="0" distL="0" distR="0">
            <wp:extent cx="2715905" cy="7286625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50" cy="728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BCB" w:rsidRDefault="00226BCB" w:rsidP="003749C7">
      <w:pPr>
        <w:spacing w:line="360" w:lineRule="auto"/>
      </w:pPr>
    </w:p>
    <w:p w:rsid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 INSUMOS</w:t>
      </w:r>
    </w:p>
    <w:p w:rsidR="00226BCB" w:rsidRPr="00226BCB" w:rsidRDefault="00226BC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226BCB">
        <w:rPr>
          <w:noProof/>
          <w:lang w:eastAsia="es-GT"/>
        </w:rPr>
        <w:drawing>
          <wp:inline distT="0" distB="0" distL="0" distR="0">
            <wp:extent cx="2702257" cy="7213600"/>
            <wp:effectExtent l="0" t="0" r="317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99" cy="72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drawing>
          <wp:inline distT="0" distB="0" distL="0" distR="0">
            <wp:extent cx="2715905" cy="7120255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92" cy="712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561531" w:rsidRDefault="00561531" w:rsidP="003749C7">
      <w:pPr>
        <w:spacing w:line="360" w:lineRule="auto"/>
      </w:pPr>
    </w:p>
    <w:p w:rsidR="00E75338" w:rsidRPr="00E75338" w:rsidRDefault="00E75338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drawing>
          <wp:inline distT="0" distB="0" distL="0" distR="0">
            <wp:extent cx="2552131" cy="7097103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838" cy="71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  <w:r w:rsidRPr="00E75338">
        <w:rPr>
          <w:noProof/>
          <w:lang w:eastAsia="es-GT"/>
        </w:rPr>
        <w:drawing>
          <wp:inline distT="0" distB="0" distL="0" distR="0">
            <wp:extent cx="2634018" cy="7597977"/>
            <wp:effectExtent l="0" t="0" r="0" b="317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73" cy="76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E75338" w:rsidRPr="00E75338" w:rsidRDefault="00B016E2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B016E2">
        <w:rPr>
          <w:noProof/>
          <w:lang w:eastAsia="es-GT"/>
        </w:rPr>
        <w:drawing>
          <wp:inline distT="0" distB="0" distL="0" distR="0">
            <wp:extent cx="2702257" cy="6269990"/>
            <wp:effectExtent l="0" t="0" r="317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18" cy="62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338" w:rsidRDefault="00E75338" w:rsidP="003749C7">
      <w:pPr>
        <w:spacing w:line="360" w:lineRule="auto"/>
      </w:pPr>
    </w:p>
    <w:p w:rsidR="00E75338" w:rsidRDefault="00E75338" w:rsidP="003749C7">
      <w:pPr>
        <w:spacing w:line="360" w:lineRule="auto"/>
      </w:pPr>
    </w:p>
    <w:p w:rsidR="00E75338" w:rsidRDefault="0003246B" w:rsidP="003749C7">
      <w:pPr>
        <w:spacing w:line="360" w:lineRule="auto"/>
      </w:pPr>
      <w:r w:rsidRPr="0003246B">
        <w:rPr>
          <w:noProof/>
          <w:lang w:eastAsia="es-GT"/>
        </w:rPr>
        <w:drawing>
          <wp:inline distT="0" distB="0" distL="0" distR="0">
            <wp:extent cx="2729552" cy="7115175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40" cy="711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6B" w:rsidRDefault="0003246B" w:rsidP="003749C7">
      <w:pPr>
        <w:spacing w:line="360" w:lineRule="auto"/>
      </w:pPr>
    </w:p>
    <w:p w:rsidR="0003246B" w:rsidRDefault="0003246B" w:rsidP="003749C7">
      <w:pPr>
        <w:spacing w:line="360" w:lineRule="auto"/>
      </w:pPr>
    </w:p>
    <w:p w:rsidR="0003246B" w:rsidRDefault="0003246B" w:rsidP="003749C7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LISTADO CÓDIGOS INSUMOS</w:t>
      </w:r>
    </w:p>
    <w:p w:rsidR="0003246B" w:rsidRPr="0003246B" w:rsidRDefault="0003246B" w:rsidP="003749C7">
      <w:pPr>
        <w:spacing w:line="360" w:lineRule="auto"/>
        <w:rPr>
          <w:rFonts w:ascii="Arial" w:hAnsi="Arial" w:cs="Arial"/>
          <w:sz w:val="24"/>
          <w:szCs w:val="24"/>
        </w:rPr>
      </w:pPr>
      <w:r w:rsidRPr="0003246B">
        <w:rPr>
          <w:noProof/>
          <w:lang w:eastAsia="es-GT"/>
        </w:rPr>
        <w:drawing>
          <wp:inline distT="0" distB="0" distL="0" distR="0">
            <wp:extent cx="3029803" cy="7193505"/>
            <wp:effectExtent l="0" t="0" r="0" b="762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91" cy="723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246B" w:rsidRPr="0003246B" w:rsidSect="00B23A54"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E06" w:rsidRDefault="00067E06" w:rsidP="001D0114">
      <w:pPr>
        <w:spacing w:after="0" w:line="240" w:lineRule="auto"/>
      </w:pPr>
      <w:r>
        <w:separator/>
      </w:r>
    </w:p>
  </w:endnote>
  <w:endnote w:type="continuationSeparator" w:id="0">
    <w:p w:rsidR="00067E06" w:rsidRDefault="00067E06" w:rsidP="001D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E06" w:rsidRPr="00E3008B" w:rsidRDefault="00067E06" w:rsidP="004D3CC0">
    <w:pPr>
      <w:pStyle w:val="Piedepgina"/>
      <w:spacing w:after="0" w:line="240" w:lineRule="auto"/>
      <w:jc w:val="right"/>
      <w:rPr>
        <w:rFonts w:ascii="Arial" w:hAnsi="Arial" w:cs="Arial"/>
        <w:b/>
        <w:color w:val="000000" w:themeColor="text1"/>
        <w:sz w:val="18"/>
        <w:szCs w:val="18"/>
      </w:rPr>
    </w:pPr>
    <w:r w:rsidRPr="00E3008B">
      <w:rPr>
        <w:rFonts w:ascii="Arial" w:hAnsi="Arial" w:cs="Arial"/>
        <w:b/>
        <w:color w:val="000000" w:themeColor="text1"/>
        <w:sz w:val="18"/>
        <w:szCs w:val="18"/>
      </w:rPr>
      <w:t>DS-UPL-POA 202</w:t>
    </w:r>
    <w:r>
      <w:rPr>
        <w:rFonts w:ascii="Arial" w:hAnsi="Arial" w:cs="Arial"/>
        <w:b/>
        <w:color w:val="000000" w:themeColor="text1"/>
        <w:sz w:val="18"/>
        <w:szCs w:val="18"/>
      </w:rPr>
      <w:t>5</w:t>
    </w:r>
  </w:p>
  <w:p w:rsidR="00067E06" w:rsidRPr="00E3008B" w:rsidRDefault="00067E06" w:rsidP="004D3CC0">
    <w:pPr>
      <w:pStyle w:val="Piedepgina"/>
      <w:spacing w:after="0" w:line="240" w:lineRule="auto"/>
      <w:jc w:val="right"/>
      <w:rPr>
        <w:color w:val="000000" w:themeColor="text1"/>
        <w:sz w:val="18"/>
        <w:szCs w:val="18"/>
      </w:rPr>
    </w:pPr>
    <w:r w:rsidRPr="00E3008B">
      <w:rPr>
        <w:rFonts w:ascii="Arial" w:hAnsi="Arial" w:cs="Arial"/>
        <w:b/>
        <w:color w:val="000000" w:themeColor="text1"/>
        <w:sz w:val="18"/>
        <w:szCs w:val="18"/>
      </w:rPr>
      <w:t xml:space="preserve">Número de Folios: </w:t>
    </w:r>
    <w:sdt>
      <w:sdtPr>
        <w:rPr>
          <w:color w:val="000000" w:themeColor="text1"/>
          <w:sz w:val="18"/>
          <w:szCs w:val="18"/>
        </w:rPr>
        <w:id w:val="-619297458"/>
        <w:docPartObj>
          <w:docPartGallery w:val="Page Numbers (Top of Page)"/>
          <w:docPartUnique/>
        </w:docPartObj>
      </w:sdtPr>
      <w:sdtEndPr/>
      <w:sdtContent>
        <w:r w:rsidRPr="00E3008B">
          <w:rPr>
            <w:color w:val="000000" w:themeColor="text1"/>
            <w:sz w:val="18"/>
            <w:szCs w:val="18"/>
            <w:lang w:val="es-ES"/>
          </w:rPr>
          <w:t xml:space="preserve">Página </w:t>
        </w:r>
        <w:r w:rsidRPr="00E3008B">
          <w:rPr>
            <w:color w:val="000000" w:themeColor="text1"/>
            <w:sz w:val="18"/>
            <w:szCs w:val="18"/>
            <w:lang w:val="es-ES"/>
          </w:rPr>
          <w:fldChar w:fldCharType="begin"/>
        </w:r>
        <w:r w:rsidRPr="00E3008B">
          <w:rPr>
            <w:color w:val="000000" w:themeColor="text1"/>
            <w:sz w:val="18"/>
            <w:szCs w:val="18"/>
            <w:lang w:val="es-ES"/>
          </w:rPr>
          <w:instrText xml:space="preserve"> PAGE </w:instrText>
        </w:r>
        <w:r w:rsidRPr="00E3008B">
          <w:rPr>
            <w:color w:val="000000" w:themeColor="text1"/>
            <w:sz w:val="18"/>
            <w:szCs w:val="18"/>
            <w:lang w:val="es-ES"/>
          </w:rPr>
          <w:fldChar w:fldCharType="separate"/>
        </w:r>
        <w:r w:rsidR="00E21F8A">
          <w:rPr>
            <w:noProof/>
            <w:color w:val="000000" w:themeColor="text1"/>
            <w:sz w:val="18"/>
            <w:szCs w:val="18"/>
            <w:lang w:val="es-ES"/>
          </w:rPr>
          <w:t>21</w:t>
        </w:r>
        <w:r w:rsidRPr="00E3008B">
          <w:rPr>
            <w:color w:val="000000" w:themeColor="text1"/>
            <w:sz w:val="18"/>
            <w:szCs w:val="18"/>
            <w:lang w:val="es-ES"/>
          </w:rPr>
          <w:fldChar w:fldCharType="end"/>
        </w:r>
        <w:r w:rsidRPr="00E3008B">
          <w:rPr>
            <w:color w:val="000000" w:themeColor="text1"/>
            <w:sz w:val="18"/>
            <w:szCs w:val="18"/>
            <w:lang w:val="es-ES"/>
          </w:rPr>
          <w:t xml:space="preserve"> de </w:t>
        </w:r>
        <w:r w:rsidRPr="00E3008B">
          <w:rPr>
            <w:bCs/>
            <w:color w:val="000000" w:themeColor="text1"/>
            <w:sz w:val="18"/>
            <w:szCs w:val="18"/>
          </w:rPr>
          <w:fldChar w:fldCharType="begin"/>
        </w:r>
        <w:r w:rsidRPr="00E3008B">
          <w:rPr>
            <w:bCs/>
            <w:color w:val="000000" w:themeColor="text1"/>
            <w:sz w:val="18"/>
            <w:szCs w:val="18"/>
          </w:rPr>
          <w:instrText>NUMPAGES</w:instrText>
        </w:r>
        <w:r w:rsidRPr="00E3008B">
          <w:rPr>
            <w:bCs/>
            <w:color w:val="000000" w:themeColor="text1"/>
            <w:sz w:val="18"/>
            <w:szCs w:val="18"/>
          </w:rPr>
          <w:fldChar w:fldCharType="separate"/>
        </w:r>
        <w:r w:rsidR="00E21F8A">
          <w:rPr>
            <w:bCs/>
            <w:noProof/>
            <w:color w:val="000000" w:themeColor="text1"/>
            <w:sz w:val="18"/>
            <w:szCs w:val="18"/>
          </w:rPr>
          <w:t>29</w:t>
        </w:r>
        <w:r w:rsidRPr="00E3008B">
          <w:rPr>
            <w:bCs/>
            <w:color w:val="000000" w:themeColor="text1"/>
            <w:sz w:val="18"/>
            <w:szCs w:val="18"/>
          </w:rPr>
          <w:fldChar w:fldCharType="end"/>
        </w:r>
      </w:sdtContent>
    </w:sdt>
  </w:p>
  <w:p w:rsidR="00067E06" w:rsidRDefault="00067E06" w:rsidP="004D3CC0">
    <w:pPr>
      <w:pStyle w:val="Piedepgina"/>
      <w:spacing w:after="0" w:line="240" w:lineRule="auto"/>
      <w:jc w:val="right"/>
      <w:rPr>
        <w:sz w:val="20"/>
        <w:szCs w:val="20"/>
      </w:rPr>
    </w:pPr>
  </w:p>
  <w:p w:rsidR="00067E06" w:rsidRPr="003E6705" w:rsidRDefault="00067E06" w:rsidP="004D3CC0">
    <w:pPr>
      <w:pStyle w:val="Piedepgina"/>
      <w:jc w:val="right"/>
      <w:rPr>
        <w:color w:val="FF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290245838"/>
      <w:docPartObj>
        <w:docPartGallery w:val="Page Numbers (Bottom of Page)"/>
        <w:docPartUnique/>
      </w:docPartObj>
    </w:sdtPr>
    <w:sdtEndPr/>
    <w:sdtContent>
      <w:p w:rsidR="00067E06" w:rsidRPr="00DC6D98" w:rsidRDefault="00067E06" w:rsidP="004D3CC0">
        <w:pPr>
          <w:pStyle w:val="Piedepgina"/>
          <w:spacing w:after="0" w:line="240" w:lineRule="auto"/>
          <w:jc w:val="right"/>
        </w:pPr>
      </w:p>
      <w:p w:rsidR="00067E06" w:rsidRPr="00DC6D98" w:rsidRDefault="00E21F8A" w:rsidP="004D3CC0">
        <w:pPr>
          <w:pStyle w:val="Piedepgina"/>
          <w:spacing w:after="0" w:line="240" w:lineRule="auto"/>
          <w:jc w:val="right"/>
          <w:rPr>
            <w:sz w:val="20"/>
            <w:szCs w:val="20"/>
          </w:rPr>
        </w:pPr>
      </w:p>
    </w:sdtContent>
  </w:sdt>
  <w:p w:rsidR="00067E06" w:rsidRPr="00DC6D98" w:rsidRDefault="00067E06" w:rsidP="004D3C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E06" w:rsidRDefault="00067E06" w:rsidP="001D0114">
      <w:pPr>
        <w:spacing w:after="0" w:line="240" w:lineRule="auto"/>
      </w:pPr>
      <w:r>
        <w:separator/>
      </w:r>
    </w:p>
  </w:footnote>
  <w:footnote w:type="continuationSeparator" w:id="0">
    <w:p w:rsidR="00067E06" w:rsidRDefault="00067E06" w:rsidP="001D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E06" w:rsidRPr="003E6705" w:rsidRDefault="00067E06" w:rsidP="004D3CC0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659264" behindDoc="1" locked="0" layoutInCell="1" allowOverlap="1" wp14:anchorId="1843CE60" wp14:editId="7C50E887">
          <wp:simplePos x="0" y="0"/>
          <wp:positionH relativeFrom="margin">
            <wp:posOffset>0</wp:posOffset>
          </wp:positionH>
          <wp:positionV relativeFrom="page">
            <wp:posOffset>376233</wp:posOffset>
          </wp:positionV>
          <wp:extent cx="2837815" cy="679450"/>
          <wp:effectExtent l="0" t="0" r="635" b="6350"/>
          <wp:wrapThrough wrapText="bothSides">
            <wp:wrapPolygon edited="0">
              <wp:start x="0" y="0"/>
              <wp:lineTo x="0" y="21196"/>
              <wp:lineTo x="21460" y="21196"/>
              <wp:lineTo x="21460" y="0"/>
              <wp:lineTo x="0" y="0"/>
            </wp:wrapPolygon>
          </wp:wrapThrough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81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60288" behindDoc="1" locked="0" layoutInCell="1" allowOverlap="1" wp14:anchorId="46F570F6" wp14:editId="50FB7930">
          <wp:simplePos x="0" y="0"/>
          <wp:positionH relativeFrom="margin">
            <wp:posOffset>5104263</wp:posOffset>
          </wp:positionH>
          <wp:positionV relativeFrom="paragraph">
            <wp:posOffset>-82521</wp:posOffset>
          </wp:positionV>
          <wp:extent cx="1191260" cy="856615"/>
          <wp:effectExtent l="0" t="0" r="8890" b="635"/>
          <wp:wrapNone/>
          <wp:docPr id="23" name="Imagen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E06" w:rsidRPr="003E6705" w:rsidRDefault="00067E06">
    <w:pPr>
      <w:pStyle w:val="Encabezado"/>
      <w:rPr>
        <w:color w:val="FF0000"/>
      </w:rPr>
    </w:pPr>
    <w:r>
      <w:rPr>
        <w:noProof/>
        <w:color w:val="FF0000"/>
        <w:lang w:eastAsia="es-GT"/>
      </w:rPr>
      <w:drawing>
        <wp:anchor distT="0" distB="0" distL="114300" distR="114300" simplePos="0" relativeHeight="251700224" behindDoc="0" locked="0" layoutInCell="1" allowOverlap="1" wp14:anchorId="1C6069C2" wp14:editId="39C5F7FE">
          <wp:simplePos x="0" y="0"/>
          <wp:positionH relativeFrom="column">
            <wp:posOffset>-51435</wp:posOffset>
          </wp:positionH>
          <wp:positionV relativeFrom="paragraph">
            <wp:posOffset>-192405</wp:posOffset>
          </wp:positionV>
          <wp:extent cx="1619250" cy="680085"/>
          <wp:effectExtent l="0" t="0" r="0" b="571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71552" behindDoc="1" locked="0" layoutInCell="1" allowOverlap="1" wp14:anchorId="7AC78DCE" wp14:editId="5498236D">
          <wp:simplePos x="0" y="0"/>
          <wp:positionH relativeFrom="margin">
            <wp:posOffset>4680585</wp:posOffset>
          </wp:positionH>
          <wp:positionV relativeFrom="paragraph">
            <wp:posOffset>-266759</wp:posOffset>
          </wp:positionV>
          <wp:extent cx="1191260" cy="856615"/>
          <wp:effectExtent l="0" t="0" r="8890" b="635"/>
          <wp:wrapNone/>
          <wp:docPr id="33" name="Imagen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E06" w:rsidRPr="003E6705" w:rsidRDefault="00067E06">
    <w:pPr>
      <w:pStyle w:val="Encabezado"/>
      <w:rPr>
        <w:color w:val="FF0000"/>
      </w:rPr>
    </w:pPr>
    <w:r>
      <w:rPr>
        <w:noProof/>
        <w:color w:val="FF0000"/>
        <w:lang w:eastAsia="es-GT"/>
      </w:rPr>
      <w:drawing>
        <wp:anchor distT="0" distB="0" distL="114300" distR="114300" simplePos="0" relativeHeight="251702272" behindDoc="0" locked="0" layoutInCell="1" allowOverlap="1" wp14:anchorId="6B93F5B8" wp14:editId="26468DFB">
          <wp:simplePos x="0" y="0"/>
          <wp:positionH relativeFrom="column">
            <wp:posOffset>-1270</wp:posOffset>
          </wp:positionH>
          <wp:positionV relativeFrom="paragraph">
            <wp:posOffset>-175895</wp:posOffset>
          </wp:positionV>
          <wp:extent cx="1699260" cy="713689"/>
          <wp:effectExtent l="0" t="0" r="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2378" cy="7191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82816" behindDoc="1" locked="0" layoutInCell="1" allowOverlap="1" wp14:anchorId="7BC18CA7" wp14:editId="4B3DE4E5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34" name="Imagen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E06" w:rsidRPr="003E6705" w:rsidRDefault="00067E06">
    <w:pPr>
      <w:pStyle w:val="Encabezado"/>
      <w:rPr>
        <w:color w:val="FF0000"/>
      </w:rPr>
    </w:pPr>
    <w:r w:rsidRPr="003E6705">
      <w:rPr>
        <w:noProof/>
        <w:color w:val="FF0000"/>
        <w:lang w:eastAsia="es-GT"/>
      </w:rPr>
      <w:drawing>
        <wp:anchor distT="0" distB="0" distL="114300" distR="114300" simplePos="0" relativeHeight="251710464" behindDoc="1" locked="0" layoutInCell="1" allowOverlap="1" wp14:anchorId="2082F358" wp14:editId="5ABE3BC0">
          <wp:simplePos x="0" y="0"/>
          <wp:positionH relativeFrom="margin">
            <wp:posOffset>4421505</wp:posOffset>
          </wp:positionH>
          <wp:positionV relativeFrom="paragraph">
            <wp:posOffset>-343535</wp:posOffset>
          </wp:positionV>
          <wp:extent cx="1089660" cy="708660"/>
          <wp:effectExtent l="0" t="0" r="0" b="0"/>
          <wp:wrapNone/>
          <wp:docPr id="215" name="Imagen 2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FF0000"/>
        <w:lang w:eastAsia="es-GT"/>
      </w:rPr>
      <w:drawing>
        <wp:anchor distT="0" distB="0" distL="114300" distR="114300" simplePos="0" relativeHeight="251708416" behindDoc="0" locked="0" layoutInCell="1" allowOverlap="1" wp14:anchorId="4F072B36" wp14:editId="61119720">
          <wp:simplePos x="0" y="0"/>
          <wp:positionH relativeFrom="column">
            <wp:posOffset>-91440</wp:posOffset>
          </wp:positionH>
          <wp:positionV relativeFrom="paragraph">
            <wp:posOffset>-260985</wp:posOffset>
          </wp:positionV>
          <wp:extent cx="1619250" cy="680085"/>
          <wp:effectExtent l="0" t="0" r="0" b="5715"/>
          <wp:wrapNone/>
          <wp:docPr id="216" name="Imagen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E6705">
      <w:rPr>
        <w:noProof/>
        <w:color w:val="FF0000"/>
        <w:lang w:eastAsia="es-GT"/>
      </w:rPr>
      <w:drawing>
        <wp:anchor distT="0" distB="0" distL="114300" distR="114300" simplePos="0" relativeHeight="251699200" behindDoc="1" locked="0" layoutInCell="1" allowOverlap="1" wp14:anchorId="7ADF7EAA" wp14:editId="6B0B2A01">
          <wp:simplePos x="0" y="0"/>
          <wp:positionH relativeFrom="margin">
            <wp:posOffset>7016636</wp:posOffset>
          </wp:positionH>
          <wp:positionV relativeFrom="paragraph">
            <wp:posOffset>-260350</wp:posOffset>
          </wp:positionV>
          <wp:extent cx="1191260" cy="856615"/>
          <wp:effectExtent l="0" t="0" r="8890" b="635"/>
          <wp:wrapNone/>
          <wp:docPr id="218" name="Imagen 2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AAS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856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924"/>
    <w:multiLevelType w:val="hybridMultilevel"/>
    <w:tmpl w:val="84122C3E"/>
    <w:lvl w:ilvl="0" w:tplc="100A001B">
      <w:start w:val="1"/>
      <w:numFmt w:val="lowerRoman"/>
      <w:lvlText w:val="%1."/>
      <w:lvlJc w:val="right"/>
      <w:pPr>
        <w:ind w:left="1429" w:hanging="360"/>
      </w:pPr>
    </w:lvl>
    <w:lvl w:ilvl="1" w:tplc="100A0019" w:tentative="1">
      <w:start w:val="1"/>
      <w:numFmt w:val="lowerLetter"/>
      <w:lvlText w:val="%2."/>
      <w:lvlJc w:val="left"/>
      <w:pPr>
        <w:ind w:left="2149" w:hanging="360"/>
      </w:pPr>
    </w:lvl>
    <w:lvl w:ilvl="2" w:tplc="100A001B" w:tentative="1">
      <w:start w:val="1"/>
      <w:numFmt w:val="lowerRoman"/>
      <w:lvlText w:val="%3."/>
      <w:lvlJc w:val="right"/>
      <w:pPr>
        <w:ind w:left="2869" w:hanging="180"/>
      </w:pPr>
    </w:lvl>
    <w:lvl w:ilvl="3" w:tplc="100A000F" w:tentative="1">
      <w:start w:val="1"/>
      <w:numFmt w:val="decimal"/>
      <w:lvlText w:val="%4."/>
      <w:lvlJc w:val="left"/>
      <w:pPr>
        <w:ind w:left="3589" w:hanging="360"/>
      </w:pPr>
    </w:lvl>
    <w:lvl w:ilvl="4" w:tplc="100A0019" w:tentative="1">
      <w:start w:val="1"/>
      <w:numFmt w:val="lowerLetter"/>
      <w:lvlText w:val="%5."/>
      <w:lvlJc w:val="left"/>
      <w:pPr>
        <w:ind w:left="4309" w:hanging="360"/>
      </w:pPr>
    </w:lvl>
    <w:lvl w:ilvl="5" w:tplc="100A001B" w:tentative="1">
      <w:start w:val="1"/>
      <w:numFmt w:val="lowerRoman"/>
      <w:lvlText w:val="%6."/>
      <w:lvlJc w:val="right"/>
      <w:pPr>
        <w:ind w:left="5029" w:hanging="180"/>
      </w:pPr>
    </w:lvl>
    <w:lvl w:ilvl="6" w:tplc="100A000F" w:tentative="1">
      <w:start w:val="1"/>
      <w:numFmt w:val="decimal"/>
      <w:lvlText w:val="%7."/>
      <w:lvlJc w:val="left"/>
      <w:pPr>
        <w:ind w:left="5749" w:hanging="360"/>
      </w:pPr>
    </w:lvl>
    <w:lvl w:ilvl="7" w:tplc="100A0019" w:tentative="1">
      <w:start w:val="1"/>
      <w:numFmt w:val="lowerLetter"/>
      <w:lvlText w:val="%8."/>
      <w:lvlJc w:val="left"/>
      <w:pPr>
        <w:ind w:left="6469" w:hanging="360"/>
      </w:pPr>
    </w:lvl>
    <w:lvl w:ilvl="8" w:tplc="10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C3E64ED"/>
    <w:multiLevelType w:val="multilevel"/>
    <w:tmpl w:val="32BA7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A03AEA"/>
    <w:multiLevelType w:val="hybridMultilevel"/>
    <w:tmpl w:val="B9709E70"/>
    <w:lvl w:ilvl="0" w:tplc="10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00A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2" w:tplc="10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29CF2215"/>
    <w:multiLevelType w:val="hybridMultilevel"/>
    <w:tmpl w:val="339A1BA6"/>
    <w:lvl w:ilvl="0" w:tplc="F8DEE10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5C148C"/>
    <w:multiLevelType w:val="hybridMultilevel"/>
    <w:tmpl w:val="CF58F182"/>
    <w:lvl w:ilvl="0" w:tplc="B686D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764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C46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43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063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6C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A22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804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005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7433E83"/>
    <w:multiLevelType w:val="hybridMultilevel"/>
    <w:tmpl w:val="F25A1096"/>
    <w:lvl w:ilvl="0" w:tplc="5736283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272E6"/>
    <w:multiLevelType w:val="hybridMultilevel"/>
    <w:tmpl w:val="63D692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92298"/>
    <w:multiLevelType w:val="hybridMultilevel"/>
    <w:tmpl w:val="AB3CA4F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99644E"/>
    <w:multiLevelType w:val="hybridMultilevel"/>
    <w:tmpl w:val="7CB837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25CDC"/>
    <w:multiLevelType w:val="hybridMultilevel"/>
    <w:tmpl w:val="D16E0118"/>
    <w:lvl w:ilvl="0" w:tplc="10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92C53"/>
    <w:multiLevelType w:val="hybridMultilevel"/>
    <w:tmpl w:val="4B1AB262"/>
    <w:lvl w:ilvl="0" w:tplc="10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3011FE"/>
    <w:multiLevelType w:val="hybridMultilevel"/>
    <w:tmpl w:val="BCA6A6C2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400704"/>
    <w:multiLevelType w:val="hybridMultilevel"/>
    <w:tmpl w:val="504835CC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12"/>
  </w:num>
  <w:num w:numId="9">
    <w:abstractNumId w:val="6"/>
  </w:num>
  <w:num w:numId="10">
    <w:abstractNumId w:val="7"/>
  </w:num>
  <w:num w:numId="11">
    <w:abstractNumId w:val="4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179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114"/>
    <w:rsid w:val="00013128"/>
    <w:rsid w:val="000318F9"/>
    <w:rsid w:val="0003246B"/>
    <w:rsid w:val="000411FD"/>
    <w:rsid w:val="000430B7"/>
    <w:rsid w:val="00053CF4"/>
    <w:rsid w:val="0006342C"/>
    <w:rsid w:val="00067E06"/>
    <w:rsid w:val="0007462A"/>
    <w:rsid w:val="00075AC3"/>
    <w:rsid w:val="000800B5"/>
    <w:rsid w:val="00082D51"/>
    <w:rsid w:val="00084BFB"/>
    <w:rsid w:val="00090447"/>
    <w:rsid w:val="00091DB9"/>
    <w:rsid w:val="000951BC"/>
    <w:rsid w:val="000A3575"/>
    <w:rsid w:val="000A6C5B"/>
    <w:rsid w:val="000A71FD"/>
    <w:rsid w:val="000C1A89"/>
    <w:rsid w:val="000E4737"/>
    <w:rsid w:val="000E6908"/>
    <w:rsid w:val="000F0297"/>
    <w:rsid w:val="000F1015"/>
    <w:rsid w:val="00110DD6"/>
    <w:rsid w:val="001110E8"/>
    <w:rsid w:val="00116700"/>
    <w:rsid w:val="001253F8"/>
    <w:rsid w:val="00131232"/>
    <w:rsid w:val="00136547"/>
    <w:rsid w:val="00141B86"/>
    <w:rsid w:val="00143AFD"/>
    <w:rsid w:val="00144208"/>
    <w:rsid w:val="00145D15"/>
    <w:rsid w:val="00146658"/>
    <w:rsid w:val="00162BF6"/>
    <w:rsid w:val="00164768"/>
    <w:rsid w:val="00170149"/>
    <w:rsid w:val="00187BDA"/>
    <w:rsid w:val="0019027C"/>
    <w:rsid w:val="00191F10"/>
    <w:rsid w:val="00192F87"/>
    <w:rsid w:val="00195BF6"/>
    <w:rsid w:val="00196EE8"/>
    <w:rsid w:val="001A2CA8"/>
    <w:rsid w:val="001A5174"/>
    <w:rsid w:val="001A6035"/>
    <w:rsid w:val="001A68D0"/>
    <w:rsid w:val="001B272E"/>
    <w:rsid w:val="001B638F"/>
    <w:rsid w:val="001B6966"/>
    <w:rsid w:val="001B6C4D"/>
    <w:rsid w:val="001C1FCF"/>
    <w:rsid w:val="001D0114"/>
    <w:rsid w:val="001D5AFF"/>
    <w:rsid w:val="001F145D"/>
    <w:rsid w:val="001F164F"/>
    <w:rsid w:val="002006D6"/>
    <w:rsid w:val="00210A28"/>
    <w:rsid w:val="00212BA1"/>
    <w:rsid w:val="0021628E"/>
    <w:rsid w:val="00216AAB"/>
    <w:rsid w:val="00217230"/>
    <w:rsid w:val="00221F73"/>
    <w:rsid w:val="002245FB"/>
    <w:rsid w:val="00226BCB"/>
    <w:rsid w:val="00241E30"/>
    <w:rsid w:val="002446C6"/>
    <w:rsid w:val="00244E2B"/>
    <w:rsid w:val="0024733A"/>
    <w:rsid w:val="0024777D"/>
    <w:rsid w:val="002700FC"/>
    <w:rsid w:val="00277D38"/>
    <w:rsid w:val="002829DF"/>
    <w:rsid w:val="002846EB"/>
    <w:rsid w:val="002A4F3C"/>
    <w:rsid w:val="002A6905"/>
    <w:rsid w:val="002B1677"/>
    <w:rsid w:val="002C2D0C"/>
    <w:rsid w:val="002C438F"/>
    <w:rsid w:val="002E321F"/>
    <w:rsid w:val="002E447E"/>
    <w:rsid w:val="002F0D33"/>
    <w:rsid w:val="002F716E"/>
    <w:rsid w:val="00306179"/>
    <w:rsid w:val="0031197D"/>
    <w:rsid w:val="00320976"/>
    <w:rsid w:val="00321797"/>
    <w:rsid w:val="00322C36"/>
    <w:rsid w:val="00344D6A"/>
    <w:rsid w:val="003536C3"/>
    <w:rsid w:val="00354AE6"/>
    <w:rsid w:val="00360208"/>
    <w:rsid w:val="00362592"/>
    <w:rsid w:val="00365CF4"/>
    <w:rsid w:val="003705D6"/>
    <w:rsid w:val="00371401"/>
    <w:rsid w:val="003749C7"/>
    <w:rsid w:val="003815FF"/>
    <w:rsid w:val="003838AF"/>
    <w:rsid w:val="00384F0F"/>
    <w:rsid w:val="003914AA"/>
    <w:rsid w:val="0039532A"/>
    <w:rsid w:val="00395AA0"/>
    <w:rsid w:val="003A0661"/>
    <w:rsid w:val="003A1E05"/>
    <w:rsid w:val="003C597E"/>
    <w:rsid w:val="003C5F08"/>
    <w:rsid w:val="003D2AB3"/>
    <w:rsid w:val="003E206E"/>
    <w:rsid w:val="003E2864"/>
    <w:rsid w:val="003E5E4B"/>
    <w:rsid w:val="003E633A"/>
    <w:rsid w:val="003E7F49"/>
    <w:rsid w:val="003F22F6"/>
    <w:rsid w:val="003F2F94"/>
    <w:rsid w:val="003F509F"/>
    <w:rsid w:val="004074FD"/>
    <w:rsid w:val="00416DC9"/>
    <w:rsid w:val="00432F9E"/>
    <w:rsid w:val="00433890"/>
    <w:rsid w:val="004468C6"/>
    <w:rsid w:val="0045290B"/>
    <w:rsid w:val="004562E7"/>
    <w:rsid w:val="00460019"/>
    <w:rsid w:val="0046246C"/>
    <w:rsid w:val="00463AD2"/>
    <w:rsid w:val="004717EF"/>
    <w:rsid w:val="00471905"/>
    <w:rsid w:val="00472459"/>
    <w:rsid w:val="00473F90"/>
    <w:rsid w:val="00474873"/>
    <w:rsid w:val="00477F0B"/>
    <w:rsid w:val="004A4B98"/>
    <w:rsid w:val="004A7623"/>
    <w:rsid w:val="004B0A54"/>
    <w:rsid w:val="004B39F2"/>
    <w:rsid w:val="004C0BBD"/>
    <w:rsid w:val="004C25D2"/>
    <w:rsid w:val="004D3CC0"/>
    <w:rsid w:val="004D43D2"/>
    <w:rsid w:val="004D4468"/>
    <w:rsid w:val="004E5CA2"/>
    <w:rsid w:val="004E5F53"/>
    <w:rsid w:val="004F02F7"/>
    <w:rsid w:val="004F4D04"/>
    <w:rsid w:val="00502154"/>
    <w:rsid w:val="00503CB1"/>
    <w:rsid w:val="00530DA3"/>
    <w:rsid w:val="005517FB"/>
    <w:rsid w:val="00553119"/>
    <w:rsid w:val="00555122"/>
    <w:rsid w:val="00561531"/>
    <w:rsid w:val="00566CE7"/>
    <w:rsid w:val="00572D5D"/>
    <w:rsid w:val="00584629"/>
    <w:rsid w:val="005849F6"/>
    <w:rsid w:val="0058633F"/>
    <w:rsid w:val="00596C45"/>
    <w:rsid w:val="005B1088"/>
    <w:rsid w:val="005B1482"/>
    <w:rsid w:val="005B4C2E"/>
    <w:rsid w:val="005B5806"/>
    <w:rsid w:val="005D081C"/>
    <w:rsid w:val="005D5D17"/>
    <w:rsid w:val="005E0E04"/>
    <w:rsid w:val="005E1A25"/>
    <w:rsid w:val="005E3E0C"/>
    <w:rsid w:val="005E62CE"/>
    <w:rsid w:val="00604162"/>
    <w:rsid w:val="00604BF8"/>
    <w:rsid w:val="00611D04"/>
    <w:rsid w:val="00615841"/>
    <w:rsid w:val="00621040"/>
    <w:rsid w:val="0062450E"/>
    <w:rsid w:val="00630416"/>
    <w:rsid w:val="00632CB7"/>
    <w:rsid w:val="006350F7"/>
    <w:rsid w:val="006454B5"/>
    <w:rsid w:val="00661F60"/>
    <w:rsid w:val="006655C7"/>
    <w:rsid w:val="006717CD"/>
    <w:rsid w:val="00673FC9"/>
    <w:rsid w:val="00681218"/>
    <w:rsid w:val="0068163C"/>
    <w:rsid w:val="00681CAD"/>
    <w:rsid w:val="0068391B"/>
    <w:rsid w:val="0069585C"/>
    <w:rsid w:val="006979AB"/>
    <w:rsid w:val="006A7A7C"/>
    <w:rsid w:val="006B0934"/>
    <w:rsid w:val="006B1228"/>
    <w:rsid w:val="006B3CBE"/>
    <w:rsid w:val="006D2389"/>
    <w:rsid w:val="006E0AE6"/>
    <w:rsid w:val="006E70DE"/>
    <w:rsid w:val="006F1B06"/>
    <w:rsid w:val="006F42A8"/>
    <w:rsid w:val="00702E63"/>
    <w:rsid w:val="0070730D"/>
    <w:rsid w:val="00707B3D"/>
    <w:rsid w:val="007136C3"/>
    <w:rsid w:val="007263A1"/>
    <w:rsid w:val="00735B52"/>
    <w:rsid w:val="0074005B"/>
    <w:rsid w:val="00743411"/>
    <w:rsid w:val="00752302"/>
    <w:rsid w:val="00756A0F"/>
    <w:rsid w:val="00762ABA"/>
    <w:rsid w:val="00770877"/>
    <w:rsid w:val="00784998"/>
    <w:rsid w:val="007935C9"/>
    <w:rsid w:val="00794297"/>
    <w:rsid w:val="007A35C3"/>
    <w:rsid w:val="007B7AC1"/>
    <w:rsid w:val="007D2F9C"/>
    <w:rsid w:val="007D5BA9"/>
    <w:rsid w:val="007D70EE"/>
    <w:rsid w:val="007E39B2"/>
    <w:rsid w:val="007F4666"/>
    <w:rsid w:val="007F6C00"/>
    <w:rsid w:val="008038A4"/>
    <w:rsid w:val="00823F6B"/>
    <w:rsid w:val="008370F3"/>
    <w:rsid w:val="00841E87"/>
    <w:rsid w:val="008534C7"/>
    <w:rsid w:val="00855266"/>
    <w:rsid w:val="00856EE2"/>
    <w:rsid w:val="0086510C"/>
    <w:rsid w:val="00873EB5"/>
    <w:rsid w:val="008766E6"/>
    <w:rsid w:val="00880570"/>
    <w:rsid w:val="00891814"/>
    <w:rsid w:val="00894F5D"/>
    <w:rsid w:val="008A1473"/>
    <w:rsid w:val="008A2B60"/>
    <w:rsid w:val="008D56F3"/>
    <w:rsid w:val="008E1E97"/>
    <w:rsid w:val="008E6616"/>
    <w:rsid w:val="008F0746"/>
    <w:rsid w:val="00911928"/>
    <w:rsid w:val="00917463"/>
    <w:rsid w:val="00927F0D"/>
    <w:rsid w:val="009313B5"/>
    <w:rsid w:val="00943B0A"/>
    <w:rsid w:val="00944741"/>
    <w:rsid w:val="00946461"/>
    <w:rsid w:val="00947ECD"/>
    <w:rsid w:val="00952D88"/>
    <w:rsid w:val="00957EBB"/>
    <w:rsid w:val="0096329D"/>
    <w:rsid w:val="0096665C"/>
    <w:rsid w:val="00966803"/>
    <w:rsid w:val="00966975"/>
    <w:rsid w:val="00975377"/>
    <w:rsid w:val="00977A1E"/>
    <w:rsid w:val="009866E8"/>
    <w:rsid w:val="00987B43"/>
    <w:rsid w:val="00994B99"/>
    <w:rsid w:val="009A3DE4"/>
    <w:rsid w:val="009A6019"/>
    <w:rsid w:val="009B1DC0"/>
    <w:rsid w:val="009B6222"/>
    <w:rsid w:val="009C1F29"/>
    <w:rsid w:val="009C37AA"/>
    <w:rsid w:val="009D3704"/>
    <w:rsid w:val="009E759D"/>
    <w:rsid w:val="009F1A53"/>
    <w:rsid w:val="009F468F"/>
    <w:rsid w:val="00A0184D"/>
    <w:rsid w:val="00A05D82"/>
    <w:rsid w:val="00A06578"/>
    <w:rsid w:val="00A244F5"/>
    <w:rsid w:val="00A2473D"/>
    <w:rsid w:val="00A33A66"/>
    <w:rsid w:val="00A42ADA"/>
    <w:rsid w:val="00A43064"/>
    <w:rsid w:val="00A454CE"/>
    <w:rsid w:val="00A524BE"/>
    <w:rsid w:val="00A54DE4"/>
    <w:rsid w:val="00A560D3"/>
    <w:rsid w:val="00A56CF5"/>
    <w:rsid w:val="00A61734"/>
    <w:rsid w:val="00A66761"/>
    <w:rsid w:val="00A7280D"/>
    <w:rsid w:val="00A73062"/>
    <w:rsid w:val="00A751F9"/>
    <w:rsid w:val="00A80887"/>
    <w:rsid w:val="00A83D44"/>
    <w:rsid w:val="00A9194B"/>
    <w:rsid w:val="00A92C55"/>
    <w:rsid w:val="00A95EFA"/>
    <w:rsid w:val="00AC269B"/>
    <w:rsid w:val="00AD659B"/>
    <w:rsid w:val="00AF012C"/>
    <w:rsid w:val="00AF02A3"/>
    <w:rsid w:val="00AF49F4"/>
    <w:rsid w:val="00B016E2"/>
    <w:rsid w:val="00B017F3"/>
    <w:rsid w:val="00B03953"/>
    <w:rsid w:val="00B10BF5"/>
    <w:rsid w:val="00B12AFA"/>
    <w:rsid w:val="00B23A54"/>
    <w:rsid w:val="00B24A2D"/>
    <w:rsid w:val="00B3411F"/>
    <w:rsid w:val="00B44E58"/>
    <w:rsid w:val="00B462F8"/>
    <w:rsid w:val="00B476B9"/>
    <w:rsid w:val="00B54D09"/>
    <w:rsid w:val="00B61218"/>
    <w:rsid w:val="00B6172D"/>
    <w:rsid w:val="00B650F2"/>
    <w:rsid w:val="00B6762B"/>
    <w:rsid w:val="00B67BD6"/>
    <w:rsid w:val="00B726CD"/>
    <w:rsid w:val="00B746CD"/>
    <w:rsid w:val="00B80ACD"/>
    <w:rsid w:val="00B81EC9"/>
    <w:rsid w:val="00B82573"/>
    <w:rsid w:val="00B92B82"/>
    <w:rsid w:val="00BA2EAF"/>
    <w:rsid w:val="00BB03AD"/>
    <w:rsid w:val="00BB0C5F"/>
    <w:rsid w:val="00BB1DD5"/>
    <w:rsid w:val="00BB589D"/>
    <w:rsid w:val="00BC3F8D"/>
    <w:rsid w:val="00BD45F9"/>
    <w:rsid w:val="00BD67D0"/>
    <w:rsid w:val="00BD76C5"/>
    <w:rsid w:val="00BD7C23"/>
    <w:rsid w:val="00BF0C74"/>
    <w:rsid w:val="00BF2CAD"/>
    <w:rsid w:val="00C22FA0"/>
    <w:rsid w:val="00C24140"/>
    <w:rsid w:val="00C26CE2"/>
    <w:rsid w:val="00C46545"/>
    <w:rsid w:val="00C57195"/>
    <w:rsid w:val="00C600D1"/>
    <w:rsid w:val="00C63811"/>
    <w:rsid w:val="00C65AAA"/>
    <w:rsid w:val="00C666BD"/>
    <w:rsid w:val="00C71274"/>
    <w:rsid w:val="00C767D7"/>
    <w:rsid w:val="00C8738D"/>
    <w:rsid w:val="00C95818"/>
    <w:rsid w:val="00CA123E"/>
    <w:rsid w:val="00CA6D83"/>
    <w:rsid w:val="00CA746D"/>
    <w:rsid w:val="00CB14A3"/>
    <w:rsid w:val="00CB35FF"/>
    <w:rsid w:val="00CC052F"/>
    <w:rsid w:val="00CC153D"/>
    <w:rsid w:val="00CC2A02"/>
    <w:rsid w:val="00CC7C1C"/>
    <w:rsid w:val="00CE21CF"/>
    <w:rsid w:val="00CE4A19"/>
    <w:rsid w:val="00CE589E"/>
    <w:rsid w:val="00CE6F58"/>
    <w:rsid w:val="00CF416C"/>
    <w:rsid w:val="00D013CB"/>
    <w:rsid w:val="00D12B9D"/>
    <w:rsid w:val="00D15922"/>
    <w:rsid w:val="00D16225"/>
    <w:rsid w:val="00D21674"/>
    <w:rsid w:val="00D2428B"/>
    <w:rsid w:val="00D257E1"/>
    <w:rsid w:val="00D263E8"/>
    <w:rsid w:val="00D41E8B"/>
    <w:rsid w:val="00D422D4"/>
    <w:rsid w:val="00D5423B"/>
    <w:rsid w:val="00D70428"/>
    <w:rsid w:val="00D723D4"/>
    <w:rsid w:val="00D764C7"/>
    <w:rsid w:val="00D7787D"/>
    <w:rsid w:val="00D83EDD"/>
    <w:rsid w:val="00DC0343"/>
    <w:rsid w:val="00DD56F1"/>
    <w:rsid w:val="00DF5A52"/>
    <w:rsid w:val="00E00346"/>
    <w:rsid w:val="00E00960"/>
    <w:rsid w:val="00E1043C"/>
    <w:rsid w:val="00E17D3D"/>
    <w:rsid w:val="00E21F8A"/>
    <w:rsid w:val="00E22F10"/>
    <w:rsid w:val="00E25DE5"/>
    <w:rsid w:val="00E2679B"/>
    <w:rsid w:val="00E3008B"/>
    <w:rsid w:val="00E321FC"/>
    <w:rsid w:val="00E37646"/>
    <w:rsid w:val="00E50EE7"/>
    <w:rsid w:val="00E62A35"/>
    <w:rsid w:val="00E637F1"/>
    <w:rsid w:val="00E63CC0"/>
    <w:rsid w:val="00E6779D"/>
    <w:rsid w:val="00E7132B"/>
    <w:rsid w:val="00E75338"/>
    <w:rsid w:val="00E77D8E"/>
    <w:rsid w:val="00E9355C"/>
    <w:rsid w:val="00E9519A"/>
    <w:rsid w:val="00EA2360"/>
    <w:rsid w:val="00EA658B"/>
    <w:rsid w:val="00EB3CE6"/>
    <w:rsid w:val="00EB3F90"/>
    <w:rsid w:val="00EB4BDC"/>
    <w:rsid w:val="00EB5A70"/>
    <w:rsid w:val="00EC03F0"/>
    <w:rsid w:val="00EC0493"/>
    <w:rsid w:val="00ED1A18"/>
    <w:rsid w:val="00ED4269"/>
    <w:rsid w:val="00ED5065"/>
    <w:rsid w:val="00ED67E3"/>
    <w:rsid w:val="00EE42DA"/>
    <w:rsid w:val="00EE501A"/>
    <w:rsid w:val="00EE513E"/>
    <w:rsid w:val="00EF51FE"/>
    <w:rsid w:val="00F07DA1"/>
    <w:rsid w:val="00F23B5B"/>
    <w:rsid w:val="00F31E28"/>
    <w:rsid w:val="00F3391A"/>
    <w:rsid w:val="00F3560B"/>
    <w:rsid w:val="00F421A5"/>
    <w:rsid w:val="00F469DE"/>
    <w:rsid w:val="00F53D21"/>
    <w:rsid w:val="00F56499"/>
    <w:rsid w:val="00F61EED"/>
    <w:rsid w:val="00F73364"/>
    <w:rsid w:val="00F86385"/>
    <w:rsid w:val="00F87DAE"/>
    <w:rsid w:val="00F90858"/>
    <w:rsid w:val="00F94788"/>
    <w:rsid w:val="00FA376E"/>
    <w:rsid w:val="00FA6BC2"/>
    <w:rsid w:val="00FB3ADF"/>
    <w:rsid w:val="00FC6089"/>
    <w:rsid w:val="00FD3C93"/>
    <w:rsid w:val="00FD54FE"/>
    <w:rsid w:val="00FD7535"/>
    <w:rsid w:val="00FE1297"/>
    <w:rsid w:val="00FE42F9"/>
    <w:rsid w:val="00FE5176"/>
    <w:rsid w:val="00FF11DE"/>
    <w:rsid w:val="00FF31DB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9201"/>
    <o:shapelayout v:ext="edit">
      <o:idmap v:ext="edit" data="1"/>
    </o:shapelayout>
  </w:shapeDefaults>
  <w:decimalSymbol w:val="."/>
  <w:listSeparator w:val=";"/>
  <w14:docId w14:val="7C3196A9"/>
  <w15:docId w15:val="{00C4C251-6FF6-4CB5-95DD-B0D99E87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17EF"/>
  </w:style>
  <w:style w:type="paragraph" w:styleId="Ttulo1">
    <w:name w:val="heading 1"/>
    <w:basedOn w:val="Normal"/>
    <w:next w:val="Normal"/>
    <w:link w:val="Ttulo1Car"/>
    <w:uiPriority w:val="9"/>
    <w:qFormat/>
    <w:rsid w:val="004717E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717EF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717EF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717E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717E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717E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717EF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717EF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717EF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717EF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Prrafodelista">
    <w:name w:val="List Paragraph"/>
    <w:basedOn w:val="Normal"/>
    <w:uiPriority w:val="34"/>
    <w:qFormat/>
    <w:rsid w:val="001D0114"/>
    <w:pPr>
      <w:ind w:left="720"/>
      <w:contextualSpacing/>
    </w:pPr>
  </w:style>
  <w:style w:type="table" w:styleId="Tablaconcuadrcula">
    <w:name w:val="Table Grid"/>
    <w:basedOn w:val="Tablanormal"/>
    <w:uiPriority w:val="59"/>
    <w:rsid w:val="001D01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D01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0114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1D01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114"/>
    <w:rPr>
      <w:rFonts w:eastAsiaTheme="minorEastAsia"/>
    </w:rPr>
  </w:style>
  <w:style w:type="paragraph" w:styleId="Sinespaciado">
    <w:name w:val="No Spacing"/>
    <w:link w:val="SinespaciadoCar"/>
    <w:uiPriority w:val="1"/>
    <w:qFormat/>
    <w:rsid w:val="004717EF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D0114"/>
  </w:style>
  <w:style w:type="paragraph" w:styleId="TtuloTDC">
    <w:name w:val="TOC Heading"/>
    <w:basedOn w:val="Ttulo1"/>
    <w:next w:val="Normal"/>
    <w:uiPriority w:val="39"/>
    <w:unhideWhenUsed/>
    <w:qFormat/>
    <w:rsid w:val="004717EF"/>
    <w:pPr>
      <w:outlineLvl w:val="9"/>
    </w:pPr>
  </w:style>
  <w:style w:type="table" w:customStyle="1" w:styleId="Tabladelista4-nfasis51">
    <w:name w:val="Tabla de lista 4 - Énfasis 51"/>
    <w:basedOn w:val="Tablanormal"/>
    <w:uiPriority w:val="49"/>
    <w:rsid w:val="001D01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DC1">
    <w:name w:val="toc 1"/>
    <w:basedOn w:val="Normal"/>
    <w:next w:val="Normal"/>
    <w:autoRedefine/>
    <w:uiPriority w:val="39"/>
    <w:unhideWhenUsed/>
    <w:rsid w:val="00CE589E"/>
    <w:pPr>
      <w:tabs>
        <w:tab w:val="left" w:pos="284"/>
        <w:tab w:val="right" w:leader="dot" w:pos="9394"/>
      </w:tabs>
      <w:spacing w:after="100" w:line="360" w:lineRule="auto"/>
      <w:ind w:left="567" w:hanging="567"/>
    </w:pPr>
  </w:style>
  <w:style w:type="character" w:styleId="Hipervnculo">
    <w:name w:val="Hyperlink"/>
    <w:basedOn w:val="Fuentedeprrafopredeter"/>
    <w:uiPriority w:val="99"/>
    <w:unhideWhenUsed/>
    <w:rsid w:val="001D011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16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164F"/>
    <w:rPr>
      <w:rFonts w:ascii="Segoe UI" w:eastAsiaTheme="minorEastAsia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4717EF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717EF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717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717EF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717E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717EF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717EF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717EF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717EF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4717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4717EF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4717EF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717EF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4717EF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4717EF"/>
    <w:rPr>
      <w:i/>
      <w:iCs/>
      <w:color w:val="auto"/>
    </w:rPr>
  </w:style>
  <w:style w:type="paragraph" w:styleId="Cita">
    <w:name w:val="Quote"/>
    <w:basedOn w:val="Normal"/>
    <w:next w:val="Normal"/>
    <w:link w:val="CitaCar"/>
    <w:uiPriority w:val="29"/>
    <w:qFormat/>
    <w:rsid w:val="004717EF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4717EF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717EF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717EF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4717EF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4717EF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4717EF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4717EF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4717EF"/>
    <w:rPr>
      <w:b/>
      <w:bCs/>
      <w:smallCaps/>
      <w:color w:val="auto"/>
    </w:rPr>
  </w:style>
  <w:style w:type="paragraph" w:styleId="TDC2">
    <w:name w:val="toc 2"/>
    <w:basedOn w:val="Normal"/>
    <w:next w:val="Normal"/>
    <w:autoRedefine/>
    <w:uiPriority w:val="39"/>
    <w:unhideWhenUsed/>
    <w:rsid w:val="00EB3CE6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3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15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header" Target="header3.xml"/><Relationship Id="rId39" Type="http://schemas.openxmlformats.org/officeDocument/2006/relationships/image" Target="media/image19.emf"/><Relationship Id="rId21" Type="http://schemas.microsoft.com/office/2007/relationships/diagramDrawing" Target="diagrams/drawing2.xml"/><Relationship Id="rId34" Type="http://schemas.openxmlformats.org/officeDocument/2006/relationships/image" Target="media/image15.emf"/><Relationship Id="rId42" Type="http://schemas.openxmlformats.org/officeDocument/2006/relationships/image" Target="media/image22.emf"/><Relationship Id="rId47" Type="http://schemas.openxmlformats.org/officeDocument/2006/relationships/image" Target="media/image27.emf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10.emf"/><Relationship Id="rId11" Type="http://schemas.openxmlformats.org/officeDocument/2006/relationships/footer" Target="footer2.xml"/><Relationship Id="rId24" Type="http://schemas.openxmlformats.org/officeDocument/2006/relationships/image" Target="media/image6.emf"/><Relationship Id="rId32" Type="http://schemas.openxmlformats.org/officeDocument/2006/relationships/image" Target="media/image13.emf"/><Relationship Id="rId37" Type="http://schemas.openxmlformats.org/officeDocument/2006/relationships/header" Target="header4.xml"/><Relationship Id="rId40" Type="http://schemas.openxmlformats.org/officeDocument/2006/relationships/image" Target="media/image20.emf"/><Relationship Id="rId45" Type="http://schemas.openxmlformats.org/officeDocument/2006/relationships/image" Target="media/image25.emf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header" Target="header2.xml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2.emf"/><Relationship Id="rId44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4.emf"/><Relationship Id="rId27" Type="http://schemas.openxmlformats.org/officeDocument/2006/relationships/image" Target="media/image8.emf"/><Relationship Id="rId30" Type="http://schemas.openxmlformats.org/officeDocument/2006/relationships/image" Target="media/image11.emf"/><Relationship Id="rId35" Type="http://schemas.openxmlformats.org/officeDocument/2006/relationships/image" Target="media/image16.emf"/><Relationship Id="rId43" Type="http://schemas.openxmlformats.org/officeDocument/2006/relationships/image" Target="media/image23.emf"/><Relationship Id="rId48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7.emf"/><Relationship Id="rId33" Type="http://schemas.openxmlformats.org/officeDocument/2006/relationships/image" Target="media/image14.emf"/><Relationship Id="rId38" Type="http://schemas.openxmlformats.org/officeDocument/2006/relationships/image" Target="media/image18.emf"/><Relationship Id="rId46" Type="http://schemas.openxmlformats.org/officeDocument/2006/relationships/image" Target="media/image26.emf"/><Relationship Id="rId20" Type="http://schemas.openxmlformats.org/officeDocument/2006/relationships/diagramColors" Target="diagrams/colors2.xml"/><Relationship Id="rId41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9B11C4-E8B8-49A8-907E-2A5CC1EEDC5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77B0D924-3D9A-4752-92E0-1C3CEBE964F3}">
      <dgm:prSet phldrT="[Texto]" custT="1"/>
      <dgm:spPr>
        <a:xfrm>
          <a:off x="282419" y="231236"/>
          <a:ext cx="4809897" cy="162059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200">
              <a:solidFill>
                <a:schemeClr val="tx1"/>
              </a:solidFill>
              <a:latin typeface="Calibri"/>
              <a:ea typeface="+mn-ea"/>
              <a:cs typeface="+mn-cs"/>
            </a:rPr>
            <a:t>En el 2025:</a:t>
          </a:r>
        </a:p>
        <a:p>
          <a:r>
            <a:rPr lang="es-E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a) Ejecutar el 100% de las horas institucionales programadas que garanticen la seguridad de los funcionarios a los que la SAAS brinda protección.</a:t>
          </a:r>
        </a:p>
        <a:p>
          <a:r>
            <a:rPr lang="es-E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b) Incrementar un 20% la profesionalización del recurso humano, personal administrativo y operativo de la SAAS.</a:t>
          </a:r>
        </a:p>
      </dgm:t>
    </dgm:pt>
    <dgm:pt modelId="{367E0EB1-007F-4878-A479-9F667B30CA68}" type="parTrans" cxnId="{594635C3-06E9-4F7F-9004-75E4310E57F7}">
      <dgm:prSet/>
      <dgm:spPr/>
      <dgm:t>
        <a:bodyPr/>
        <a:lstStyle/>
        <a:p>
          <a:endParaRPr lang="es-ES"/>
        </a:p>
      </dgm:t>
    </dgm:pt>
    <dgm:pt modelId="{8FE08B5C-9049-4BF0-9B42-3872D4A9B6BE}" type="sibTrans" cxnId="{594635C3-06E9-4F7F-9004-75E4310E57F7}">
      <dgm:prSet/>
      <dgm:spPr/>
      <dgm:t>
        <a:bodyPr/>
        <a:lstStyle/>
        <a:p>
          <a:endParaRPr lang="es-ES"/>
        </a:p>
      </dgm:t>
    </dgm:pt>
    <dgm:pt modelId="{483C2A98-AE28-40CD-B3B6-9B06B04CD67E}">
      <dgm:prSet phldrT="[Texto]" custT="1"/>
      <dgm:spPr>
        <a:xfrm>
          <a:off x="100560" y="2071124"/>
          <a:ext cx="2374012" cy="102297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B3B27D0D-879A-46BC-B408-61BD880FB167}" type="parTrans" cxnId="{FE04F39F-64DB-4BA9-B32D-B0E1347B3FF9}">
      <dgm:prSet/>
      <dgm:spPr>
        <a:xfrm>
          <a:off x="1187191" y="1756477"/>
          <a:ext cx="1399802" cy="219290"/>
        </a:xfrm>
        <a:custGeom>
          <a:avLst/>
          <a:gdLst/>
          <a:ahLst/>
          <a:cxnLst/>
          <a:rect l="0" t="0" r="0" b="0"/>
          <a:pathLst>
            <a:path>
              <a:moveTo>
                <a:pt x="1399802" y="0"/>
              </a:moveTo>
              <a:lnTo>
                <a:pt x="1399802" y="135602"/>
              </a:lnTo>
              <a:lnTo>
                <a:pt x="0" y="135602"/>
              </a:lnTo>
              <a:lnTo>
                <a:pt x="0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7459FE8E-E245-4DEA-BEFD-724D717098C5}" type="sibTrans" cxnId="{FE04F39F-64DB-4BA9-B32D-B0E1347B3FF9}">
      <dgm:prSet/>
      <dgm:spPr/>
      <dgm:t>
        <a:bodyPr/>
        <a:lstStyle/>
        <a:p>
          <a:endParaRPr lang="es-ES"/>
        </a:p>
      </dgm:t>
    </dgm:pt>
    <dgm:pt modelId="{C02311B9-C6B4-4476-B70C-E1F89F24F48B}">
      <dgm:prSet phldrT="[Texto]" custT="1"/>
      <dgm:spPr>
        <a:xfrm>
          <a:off x="588058" y="3356831"/>
          <a:ext cx="1399015" cy="132096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3E694ED8-9965-4DB0-9155-FD36C41F3EBD}" type="parTrans" cxnId="{A00E4757-C02D-4FAE-BC9B-D61246759AC1}">
      <dgm:prSet/>
      <dgm:spPr>
        <a:xfrm>
          <a:off x="1141471" y="2998742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13422E5-FEE5-4888-8547-6D9F4EEE0E14}" type="sibTrans" cxnId="{A00E4757-C02D-4FAE-BC9B-D61246759AC1}">
      <dgm:prSet/>
      <dgm:spPr/>
      <dgm:t>
        <a:bodyPr/>
        <a:lstStyle/>
        <a:p>
          <a:endParaRPr lang="es-ES"/>
        </a:p>
      </dgm:t>
    </dgm:pt>
    <dgm:pt modelId="{D8697008-DA9C-4097-9856-3472207BF483}">
      <dgm:prSet phldrT="[Texto]" custT="1"/>
      <dgm:spPr>
        <a:xfrm>
          <a:off x="2675507" y="2071124"/>
          <a:ext cx="2515617" cy="11717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 Presidentes y ex Vicepresidentes</a:t>
          </a:r>
        </a:p>
      </dgm:t>
    </dgm:pt>
    <dgm:pt modelId="{A61E3E00-3E93-45CE-AD25-464AD99ED5B5}" type="parTrans" cxnId="{E4CC7093-055E-497B-A584-C3D0DA1363A0}">
      <dgm:prSet/>
      <dgm:spPr>
        <a:xfrm>
          <a:off x="2586993" y="1756477"/>
          <a:ext cx="1245947" cy="2192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602"/>
              </a:lnTo>
              <a:lnTo>
                <a:pt x="1245947" y="135602"/>
              </a:lnTo>
              <a:lnTo>
                <a:pt x="1245947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584803C8-F70E-4D71-92EF-1F63F6F65F07}" type="sibTrans" cxnId="{E4CC7093-055E-497B-A584-C3D0DA1363A0}">
      <dgm:prSet/>
      <dgm:spPr/>
      <dgm:t>
        <a:bodyPr/>
        <a:lstStyle/>
        <a:p>
          <a:endParaRPr lang="es-ES"/>
        </a:p>
      </dgm:t>
    </dgm:pt>
    <dgm:pt modelId="{61768E64-808F-42F4-98C0-F8BBE25E0B6F}">
      <dgm:prSet phldrT="[Texto]"/>
      <dgm:spPr>
        <a:xfrm>
          <a:off x="3224585" y="3505571"/>
          <a:ext cx="1417092" cy="12406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s-E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 Presidentes y ex Vicepresidentes</a:t>
          </a:r>
        </a:p>
      </dgm:t>
    </dgm:pt>
    <dgm:pt modelId="{E044014F-7695-409B-8E49-5CBF2E4E4538}" type="parTrans" cxnId="{887CEC64-6909-44FA-BAB7-9D39F7CFA9F9}">
      <dgm:prSet/>
      <dgm:spPr>
        <a:xfrm>
          <a:off x="3787036" y="3147483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904" y="0"/>
              </a:moveTo>
              <a:lnTo>
                <a:pt x="45904" y="179044"/>
              </a:lnTo>
              <a:lnTo>
                <a:pt x="45720" y="179044"/>
              </a:ln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21E7689-25ED-4C47-B674-BF73B27D8E05}" type="sibTrans" cxnId="{887CEC64-6909-44FA-BAB7-9D39F7CFA9F9}">
      <dgm:prSet/>
      <dgm:spPr/>
      <dgm:t>
        <a:bodyPr/>
        <a:lstStyle/>
        <a:p>
          <a:endParaRPr lang="es-ES"/>
        </a:p>
      </dgm:t>
    </dgm:pt>
    <dgm:pt modelId="{BFA6A0ED-DECF-47DB-B5F3-41ACE5C66838}" type="pres">
      <dgm:prSet presAssocID="{C79B11C4-E8B8-49A8-907E-2A5CC1EEDC5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287568E-DC7C-4111-93F8-FC4231F026C1}" type="pres">
      <dgm:prSet presAssocID="{77B0D924-3D9A-4752-92E0-1C3CEBE964F3}" presName="hierRoot1" presStyleCnt="0"/>
      <dgm:spPr/>
    </dgm:pt>
    <dgm:pt modelId="{B6763ACD-D51D-48AF-A901-7F9B0307A4C5}" type="pres">
      <dgm:prSet presAssocID="{77B0D924-3D9A-4752-92E0-1C3CEBE964F3}" presName="composite" presStyleCnt="0"/>
      <dgm:spPr/>
    </dgm:pt>
    <dgm:pt modelId="{8D20D569-8986-4FCA-B7DA-F1EDF85EA122}" type="pres">
      <dgm:prSet presAssocID="{77B0D924-3D9A-4752-92E0-1C3CEBE964F3}" presName="background" presStyleLbl="node0" presStyleIdx="0" presStyleCnt="1"/>
      <dgm:spPr>
        <a:xfrm>
          <a:off x="182044" y="135880"/>
          <a:ext cx="4809897" cy="162059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197F6C02-C21B-4A40-A38C-DABC50D2C19C}" type="pres">
      <dgm:prSet presAssocID="{77B0D924-3D9A-4752-92E0-1C3CEBE964F3}" presName="text" presStyleLbl="fgAcc0" presStyleIdx="0" presStyleCnt="1" custScaleX="532435" custScaleY="282509" custLinFactNeighborX="4607" custLinFactNeighborY="757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1B7B2CB-1A5F-4043-83A1-54D6BE36F13B}" type="pres">
      <dgm:prSet presAssocID="{77B0D924-3D9A-4752-92E0-1C3CEBE964F3}" presName="hierChild2" presStyleCnt="0"/>
      <dgm:spPr/>
    </dgm:pt>
    <dgm:pt modelId="{939F536C-5524-4806-B778-25B162D1B20C}" type="pres">
      <dgm:prSet presAssocID="{B3B27D0D-879A-46BC-B408-61BD880FB167}" presName="Name10" presStyleLbl="parChTrans1D2" presStyleIdx="0" presStyleCnt="2"/>
      <dgm:spPr/>
      <dgm:t>
        <a:bodyPr/>
        <a:lstStyle/>
        <a:p>
          <a:endParaRPr lang="es-ES"/>
        </a:p>
      </dgm:t>
    </dgm:pt>
    <dgm:pt modelId="{17B55604-7273-42BF-B37C-83186E47CD19}" type="pres">
      <dgm:prSet presAssocID="{483C2A98-AE28-40CD-B3B6-9B06B04CD67E}" presName="hierRoot2" presStyleCnt="0"/>
      <dgm:spPr/>
    </dgm:pt>
    <dgm:pt modelId="{4E6EDD56-6D80-49E0-A870-F556EC4B294F}" type="pres">
      <dgm:prSet presAssocID="{483C2A98-AE28-40CD-B3B6-9B06B04CD67E}" presName="composite2" presStyleCnt="0"/>
      <dgm:spPr/>
    </dgm:pt>
    <dgm:pt modelId="{D91354B1-18A3-4D6B-9241-7FD3082DF2AA}" type="pres">
      <dgm:prSet presAssocID="{483C2A98-AE28-40CD-B3B6-9B06B04CD67E}" presName="background2" presStyleLbl="node2" presStyleIdx="0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184" y="1975768"/>
          <a:ext cx="2374012" cy="1022974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F5E9C0D-82DC-4B29-AC89-93A84C7D6281}" type="pres">
      <dgm:prSet presAssocID="{483C2A98-AE28-40CD-B3B6-9B06B04CD67E}" presName="text2" presStyleLbl="fgAcc2" presStyleIdx="0" presStyleCnt="2" custScaleX="262793" custScaleY="17832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842BBD9-49FA-4312-AC71-EE8FD1166C6A}" type="pres">
      <dgm:prSet presAssocID="{483C2A98-AE28-40CD-B3B6-9B06B04CD67E}" presName="hierChild3" presStyleCnt="0"/>
      <dgm:spPr/>
    </dgm:pt>
    <dgm:pt modelId="{6BD86FE5-4825-4585-985F-117C7AF2DFB8}" type="pres">
      <dgm:prSet presAssocID="{3E694ED8-9965-4DB0-9155-FD36C41F3EBD}" presName="Name17" presStyleLbl="parChTrans1D3" presStyleIdx="0" presStyleCnt="2"/>
      <dgm:spPr/>
      <dgm:t>
        <a:bodyPr/>
        <a:lstStyle/>
        <a:p>
          <a:endParaRPr lang="es-ES"/>
        </a:p>
      </dgm:t>
    </dgm:pt>
    <dgm:pt modelId="{ECF6B0D7-FB57-44B2-B729-92EE8C11F263}" type="pres">
      <dgm:prSet presAssocID="{C02311B9-C6B4-4476-B70C-E1F89F24F48B}" presName="hierRoot3" presStyleCnt="0"/>
      <dgm:spPr/>
    </dgm:pt>
    <dgm:pt modelId="{AC3497C7-6A03-47C3-BFCD-771AAA9ABCB1}" type="pres">
      <dgm:prSet presAssocID="{C02311B9-C6B4-4476-B70C-E1F89F24F48B}" presName="composite3" presStyleCnt="0"/>
      <dgm:spPr/>
    </dgm:pt>
    <dgm:pt modelId="{1B114E8B-88A6-421B-A7E5-75C7D1388DF8}" type="pres">
      <dgm:prSet presAssocID="{C02311B9-C6B4-4476-B70C-E1F89F24F48B}" presName="background3" presStyleLbl="node3" presStyleIdx="0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487683" y="3261475"/>
          <a:ext cx="1399015" cy="132096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D4A9689-3E4A-440B-8401-91DE8486244E}" type="pres">
      <dgm:prSet presAssocID="{C02311B9-C6B4-4476-B70C-E1F89F24F48B}" presName="text3" presStyleLbl="fgAcc3" presStyleIdx="0" presStyleCnt="2" custScaleX="154865" custScaleY="23027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403168D-95C8-4F8D-A803-114262A39574}" type="pres">
      <dgm:prSet presAssocID="{C02311B9-C6B4-4476-B70C-E1F89F24F48B}" presName="hierChild4" presStyleCnt="0"/>
      <dgm:spPr/>
    </dgm:pt>
    <dgm:pt modelId="{86118EEF-9D1F-467E-A951-6859127950A1}" type="pres">
      <dgm:prSet presAssocID="{A61E3E00-3E93-45CE-AD25-464AD99ED5B5}" presName="Name10" presStyleLbl="parChTrans1D2" presStyleIdx="1" presStyleCnt="2"/>
      <dgm:spPr/>
      <dgm:t>
        <a:bodyPr/>
        <a:lstStyle/>
        <a:p>
          <a:endParaRPr lang="es-ES"/>
        </a:p>
      </dgm:t>
    </dgm:pt>
    <dgm:pt modelId="{FD648AE7-8F40-4834-B102-DF6DC5ADCA42}" type="pres">
      <dgm:prSet presAssocID="{D8697008-DA9C-4097-9856-3472207BF483}" presName="hierRoot2" presStyleCnt="0"/>
      <dgm:spPr/>
    </dgm:pt>
    <dgm:pt modelId="{C9B722BA-F571-43FF-BEA2-837E55C358D5}" type="pres">
      <dgm:prSet presAssocID="{D8697008-DA9C-4097-9856-3472207BF483}" presName="composite2" presStyleCnt="0"/>
      <dgm:spPr/>
    </dgm:pt>
    <dgm:pt modelId="{2EC5D48B-7F7C-4052-8816-AFF3CDFA0DBA}" type="pres">
      <dgm:prSet presAssocID="{D8697008-DA9C-4097-9856-3472207BF483}" presName="background2" presStyleLbl="node2" presStyleIdx="1" presStyleCnt="2">
        <dgm:style>
          <a:lnRef idx="2">
            <a:schemeClr val="accent4">
              <a:shade val="50000"/>
            </a:schemeClr>
          </a:lnRef>
          <a:fillRef idx="1">
            <a:schemeClr val="accent4"/>
          </a:fillRef>
          <a:effectRef idx="0">
            <a:schemeClr val="accent4"/>
          </a:effectRef>
          <a:fontRef idx="minor">
            <a:schemeClr val="lt1"/>
          </a:fontRef>
        </dgm:style>
      </dgm:prSet>
      <dgm:spPr>
        <a:xfrm>
          <a:off x="2575132" y="1975768"/>
          <a:ext cx="2515617" cy="117171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C79FF45-685C-40C3-8C49-A0915B72F11F}" type="pres">
      <dgm:prSet presAssocID="{D8697008-DA9C-4097-9856-3472207BF483}" presName="text2" presStyleLbl="fgAcc2" presStyleIdx="1" presStyleCnt="2" custScaleX="278468" custScaleY="204258" custLinFactNeighborX="7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E58E65-A3DE-4604-B486-B5381C2A2417}" type="pres">
      <dgm:prSet presAssocID="{D8697008-DA9C-4097-9856-3472207BF483}" presName="hierChild3" presStyleCnt="0"/>
      <dgm:spPr/>
    </dgm:pt>
    <dgm:pt modelId="{DBB2F289-9469-4EB3-8998-30EC67C2A3C4}" type="pres">
      <dgm:prSet presAssocID="{E044014F-7695-409B-8E49-5CBF2E4E4538}" presName="Name17" presStyleLbl="parChTrans1D3" presStyleIdx="1" presStyleCnt="2"/>
      <dgm:spPr/>
      <dgm:t>
        <a:bodyPr/>
        <a:lstStyle/>
        <a:p>
          <a:endParaRPr lang="es-ES"/>
        </a:p>
      </dgm:t>
    </dgm:pt>
    <dgm:pt modelId="{308B0851-79A2-4C4C-B40E-EAB9FFAE8EDD}" type="pres">
      <dgm:prSet presAssocID="{61768E64-808F-42F4-98C0-F8BBE25E0B6F}" presName="hierRoot3" presStyleCnt="0"/>
      <dgm:spPr/>
    </dgm:pt>
    <dgm:pt modelId="{C1774670-C931-4D84-88CD-121CE7010B78}" type="pres">
      <dgm:prSet presAssocID="{61768E64-808F-42F4-98C0-F8BBE25E0B6F}" presName="composite3" presStyleCnt="0"/>
      <dgm:spPr/>
    </dgm:pt>
    <dgm:pt modelId="{55F9B57E-5CBE-45E3-8286-BCC05E9E3636}" type="pres">
      <dgm:prSet presAssocID="{61768E64-808F-42F4-98C0-F8BBE25E0B6F}" presName="background3" presStyleLbl="node3" presStyleIdx="1" presStyleCnt="2">
        <dgm:style>
          <a:lnRef idx="2">
            <a:schemeClr val="accent3">
              <a:shade val="50000"/>
            </a:schemeClr>
          </a:lnRef>
          <a:fillRef idx="1">
            <a:schemeClr val="accent3"/>
          </a:fillRef>
          <a:effectRef idx="0">
            <a:schemeClr val="accent3"/>
          </a:effectRef>
          <a:fontRef idx="minor">
            <a:schemeClr val="lt1"/>
          </a:fontRef>
        </dgm:style>
      </dgm:prSet>
      <dgm:spPr>
        <a:xfrm>
          <a:off x="3124210" y="3410215"/>
          <a:ext cx="1417092" cy="124069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6E2C89C-A53B-4106-AC1E-C1FDFF03365A}" type="pres">
      <dgm:prSet presAssocID="{61768E64-808F-42F4-98C0-F8BBE25E0B6F}" presName="text3" presStyleLbl="fgAcc3" presStyleIdx="1" presStyleCnt="2" custScaleX="156866" custScaleY="21628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9A1CA10-6DD1-40D5-AAFB-0B9EAA4A0E1F}" type="pres">
      <dgm:prSet presAssocID="{61768E64-808F-42F4-98C0-F8BBE25E0B6F}" presName="hierChild4" presStyleCnt="0"/>
      <dgm:spPr/>
    </dgm:pt>
  </dgm:ptLst>
  <dgm:cxnLst>
    <dgm:cxn modelId="{FE04F39F-64DB-4BA9-B32D-B0E1347B3FF9}" srcId="{77B0D924-3D9A-4752-92E0-1C3CEBE964F3}" destId="{483C2A98-AE28-40CD-B3B6-9B06B04CD67E}" srcOrd="0" destOrd="0" parTransId="{B3B27D0D-879A-46BC-B408-61BD880FB167}" sibTransId="{7459FE8E-E245-4DEA-BEFD-724D717098C5}"/>
    <dgm:cxn modelId="{23779DF6-B0B4-4EDA-AD1F-9BEA492A5E15}" type="presOf" srcId="{D8697008-DA9C-4097-9856-3472207BF483}" destId="{9C79FF45-685C-40C3-8C49-A0915B72F11F}" srcOrd="0" destOrd="0" presId="urn:microsoft.com/office/officeart/2005/8/layout/hierarchy1"/>
    <dgm:cxn modelId="{ACCCF83E-B8FC-46E6-808E-70978E69B7AC}" type="presOf" srcId="{61768E64-808F-42F4-98C0-F8BBE25E0B6F}" destId="{E6E2C89C-A53B-4106-AC1E-C1FDFF03365A}" srcOrd="0" destOrd="0" presId="urn:microsoft.com/office/officeart/2005/8/layout/hierarchy1"/>
    <dgm:cxn modelId="{0E7C394F-5B0C-4EDC-ACC3-C547DF49E445}" type="presOf" srcId="{E044014F-7695-409B-8E49-5CBF2E4E4538}" destId="{DBB2F289-9469-4EB3-8998-30EC67C2A3C4}" srcOrd="0" destOrd="0" presId="urn:microsoft.com/office/officeart/2005/8/layout/hierarchy1"/>
    <dgm:cxn modelId="{9C9D56E2-DFC1-4AC7-9B98-F6D92645F7B0}" type="presOf" srcId="{3E694ED8-9965-4DB0-9155-FD36C41F3EBD}" destId="{6BD86FE5-4825-4585-985F-117C7AF2DFB8}" srcOrd="0" destOrd="0" presId="urn:microsoft.com/office/officeart/2005/8/layout/hierarchy1"/>
    <dgm:cxn modelId="{594635C3-06E9-4F7F-9004-75E4310E57F7}" srcId="{C79B11C4-E8B8-49A8-907E-2A5CC1EEDC5D}" destId="{77B0D924-3D9A-4752-92E0-1C3CEBE964F3}" srcOrd="0" destOrd="0" parTransId="{367E0EB1-007F-4878-A479-9F667B30CA68}" sibTransId="{8FE08B5C-9049-4BF0-9B42-3872D4A9B6BE}"/>
    <dgm:cxn modelId="{1B3E7661-201B-48F5-8FA0-A9A8B700E47D}" type="presOf" srcId="{77B0D924-3D9A-4752-92E0-1C3CEBE964F3}" destId="{197F6C02-C21B-4A40-A38C-DABC50D2C19C}" srcOrd="0" destOrd="0" presId="urn:microsoft.com/office/officeart/2005/8/layout/hierarchy1"/>
    <dgm:cxn modelId="{A00E4757-C02D-4FAE-BC9B-D61246759AC1}" srcId="{483C2A98-AE28-40CD-B3B6-9B06B04CD67E}" destId="{C02311B9-C6B4-4476-B70C-E1F89F24F48B}" srcOrd="0" destOrd="0" parTransId="{3E694ED8-9965-4DB0-9155-FD36C41F3EBD}" sibTransId="{513422E5-FEE5-4888-8547-6D9F4EEE0E14}"/>
    <dgm:cxn modelId="{5964885F-B24D-469F-82C1-5A71707CEC35}" type="presOf" srcId="{483C2A98-AE28-40CD-B3B6-9B06B04CD67E}" destId="{9F5E9C0D-82DC-4B29-AC89-93A84C7D6281}" srcOrd="0" destOrd="0" presId="urn:microsoft.com/office/officeart/2005/8/layout/hierarchy1"/>
    <dgm:cxn modelId="{5E60EE77-79AF-48C9-8FA6-1C1223E1B138}" type="presOf" srcId="{B3B27D0D-879A-46BC-B408-61BD880FB167}" destId="{939F536C-5524-4806-B778-25B162D1B20C}" srcOrd="0" destOrd="0" presId="urn:microsoft.com/office/officeart/2005/8/layout/hierarchy1"/>
    <dgm:cxn modelId="{887CEC64-6909-44FA-BAB7-9D39F7CFA9F9}" srcId="{D8697008-DA9C-4097-9856-3472207BF483}" destId="{61768E64-808F-42F4-98C0-F8BBE25E0B6F}" srcOrd="0" destOrd="0" parTransId="{E044014F-7695-409B-8E49-5CBF2E4E4538}" sibTransId="{221E7689-25ED-4C47-B674-BF73B27D8E05}"/>
    <dgm:cxn modelId="{C6F8F361-CE8D-4464-9696-2422997A63EB}" type="presOf" srcId="{C02311B9-C6B4-4476-B70C-E1F89F24F48B}" destId="{3D4A9689-3E4A-440B-8401-91DE8486244E}" srcOrd="0" destOrd="0" presId="urn:microsoft.com/office/officeart/2005/8/layout/hierarchy1"/>
    <dgm:cxn modelId="{E4CC7093-055E-497B-A584-C3D0DA1363A0}" srcId="{77B0D924-3D9A-4752-92E0-1C3CEBE964F3}" destId="{D8697008-DA9C-4097-9856-3472207BF483}" srcOrd="1" destOrd="0" parTransId="{A61E3E00-3E93-45CE-AD25-464AD99ED5B5}" sibTransId="{584803C8-F70E-4D71-92EF-1F63F6F65F07}"/>
    <dgm:cxn modelId="{2E883DB7-128F-4EF3-9186-ACF880D91301}" type="presOf" srcId="{C79B11C4-E8B8-49A8-907E-2A5CC1EEDC5D}" destId="{BFA6A0ED-DECF-47DB-B5F3-41ACE5C66838}" srcOrd="0" destOrd="0" presId="urn:microsoft.com/office/officeart/2005/8/layout/hierarchy1"/>
    <dgm:cxn modelId="{593651C8-2CB6-41C4-86D5-68B3D0A66BB0}" type="presOf" srcId="{A61E3E00-3E93-45CE-AD25-464AD99ED5B5}" destId="{86118EEF-9D1F-467E-A951-6859127950A1}" srcOrd="0" destOrd="0" presId="urn:microsoft.com/office/officeart/2005/8/layout/hierarchy1"/>
    <dgm:cxn modelId="{0409E9BB-9478-4B2E-894B-D96074FF3180}" type="presParOf" srcId="{BFA6A0ED-DECF-47DB-B5F3-41ACE5C66838}" destId="{E287568E-DC7C-4111-93F8-FC4231F026C1}" srcOrd="0" destOrd="0" presId="urn:microsoft.com/office/officeart/2005/8/layout/hierarchy1"/>
    <dgm:cxn modelId="{3E66D22A-AC2E-4132-BDE1-D6A3DFA0E648}" type="presParOf" srcId="{E287568E-DC7C-4111-93F8-FC4231F026C1}" destId="{B6763ACD-D51D-48AF-A901-7F9B0307A4C5}" srcOrd="0" destOrd="0" presId="urn:microsoft.com/office/officeart/2005/8/layout/hierarchy1"/>
    <dgm:cxn modelId="{AA651B1A-6E11-4830-8A2B-FE231C2EA08B}" type="presParOf" srcId="{B6763ACD-D51D-48AF-A901-7F9B0307A4C5}" destId="{8D20D569-8986-4FCA-B7DA-F1EDF85EA122}" srcOrd="0" destOrd="0" presId="urn:microsoft.com/office/officeart/2005/8/layout/hierarchy1"/>
    <dgm:cxn modelId="{870993D4-9FC1-42E4-A336-5F9177518CC0}" type="presParOf" srcId="{B6763ACD-D51D-48AF-A901-7F9B0307A4C5}" destId="{197F6C02-C21B-4A40-A38C-DABC50D2C19C}" srcOrd="1" destOrd="0" presId="urn:microsoft.com/office/officeart/2005/8/layout/hierarchy1"/>
    <dgm:cxn modelId="{E067A3AE-56A5-4015-966A-02E9DE577F20}" type="presParOf" srcId="{E287568E-DC7C-4111-93F8-FC4231F026C1}" destId="{81B7B2CB-1A5F-4043-83A1-54D6BE36F13B}" srcOrd="1" destOrd="0" presId="urn:microsoft.com/office/officeart/2005/8/layout/hierarchy1"/>
    <dgm:cxn modelId="{4258C3DA-3D30-488B-BF44-E46ED4B4026B}" type="presParOf" srcId="{81B7B2CB-1A5F-4043-83A1-54D6BE36F13B}" destId="{939F536C-5524-4806-B778-25B162D1B20C}" srcOrd="0" destOrd="0" presId="urn:microsoft.com/office/officeart/2005/8/layout/hierarchy1"/>
    <dgm:cxn modelId="{7F1AFA90-1BC3-4775-A742-C170E41A7E6A}" type="presParOf" srcId="{81B7B2CB-1A5F-4043-83A1-54D6BE36F13B}" destId="{17B55604-7273-42BF-B37C-83186E47CD19}" srcOrd="1" destOrd="0" presId="urn:microsoft.com/office/officeart/2005/8/layout/hierarchy1"/>
    <dgm:cxn modelId="{1F8CF6DC-C131-473F-BD6B-5EEB169EB1DE}" type="presParOf" srcId="{17B55604-7273-42BF-B37C-83186E47CD19}" destId="{4E6EDD56-6D80-49E0-A870-F556EC4B294F}" srcOrd="0" destOrd="0" presId="urn:microsoft.com/office/officeart/2005/8/layout/hierarchy1"/>
    <dgm:cxn modelId="{79732DDF-6E3D-4664-8C81-78F01F4E2C0A}" type="presParOf" srcId="{4E6EDD56-6D80-49E0-A870-F556EC4B294F}" destId="{D91354B1-18A3-4D6B-9241-7FD3082DF2AA}" srcOrd="0" destOrd="0" presId="urn:microsoft.com/office/officeart/2005/8/layout/hierarchy1"/>
    <dgm:cxn modelId="{00F8CA8F-AAB9-4A45-9D6E-8F59F15148CF}" type="presParOf" srcId="{4E6EDD56-6D80-49E0-A870-F556EC4B294F}" destId="{9F5E9C0D-82DC-4B29-AC89-93A84C7D6281}" srcOrd="1" destOrd="0" presId="urn:microsoft.com/office/officeart/2005/8/layout/hierarchy1"/>
    <dgm:cxn modelId="{AF3CAD47-8DA8-4318-8A81-81CF294412A4}" type="presParOf" srcId="{17B55604-7273-42BF-B37C-83186E47CD19}" destId="{5842BBD9-49FA-4312-AC71-EE8FD1166C6A}" srcOrd="1" destOrd="0" presId="urn:microsoft.com/office/officeart/2005/8/layout/hierarchy1"/>
    <dgm:cxn modelId="{552640DD-5F4B-45F3-8A39-B03496B00DAA}" type="presParOf" srcId="{5842BBD9-49FA-4312-AC71-EE8FD1166C6A}" destId="{6BD86FE5-4825-4585-985F-117C7AF2DFB8}" srcOrd="0" destOrd="0" presId="urn:microsoft.com/office/officeart/2005/8/layout/hierarchy1"/>
    <dgm:cxn modelId="{6AEB40A9-EF3C-414A-A5D9-4D5BAA6BB057}" type="presParOf" srcId="{5842BBD9-49FA-4312-AC71-EE8FD1166C6A}" destId="{ECF6B0D7-FB57-44B2-B729-92EE8C11F263}" srcOrd="1" destOrd="0" presId="urn:microsoft.com/office/officeart/2005/8/layout/hierarchy1"/>
    <dgm:cxn modelId="{93BE2ADF-D8F1-4013-B2AF-EDBEC39044FE}" type="presParOf" srcId="{ECF6B0D7-FB57-44B2-B729-92EE8C11F263}" destId="{AC3497C7-6A03-47C3-BFCD-771AAA9ABCB1}" srcOrd="0" destOrd="0" presId="urn:microsoft.com/office/officeart/2005/8/layout/hierarchy1"/>
    <dgm:cxn modelId="{32D6F92F-E121-48A8-9888-1658EA9C67C8}" type="presParOf" srcId="{AC3497C7-6A03-47C3-BFCD-771AAA9ABCB1}" destId="{1B114E8B-88A6-421B-A7E5-75C7D1388DF8}" srcOrd="0" destOrd="0" presId="urn:microsoft.com/office/officeart/2005/8/layout/hierarchy1"/>
    <dgm:cxn modelId="{614E498C-B99A-4409-8094-FF7E597DAFE9}" type="presParOf" srcId="{AC3497C7-6A03-47C3-BFCD-771AAA9ABCB1}" destId="{3D4A9689-3E4A-440B-8401-91DE8486244E}" srcOrd="1" destOrd="0" presId="urn:microsoft.com/office/officeart/2005/8/layout/hierarchy1"/>
    <dgm:cxn modelId="{7526B297-998F-45E9-8919-C49E6FF85882}" type="presParOf" srcId="{ECF6B0D7-FB57-44B2-B729-92EE8C11F263}" destId="{8403168D-95C8-4F8D-A803-114262A39574}" srcOrd="1" destOrd="0" presId="urn:microsoft.com/office/officeart/2005/8/layout/hierarchy1"/>
    <dgm:cxn modelId="{913BF2A2-9025-4831-818F-A9B861EDE47A}" type="presParOf" srcId="{81B7B2CB-1A5F-4043-83A1-54D6BE36F13B}" destId="{86118EEF-9D1F-467E-A951-6859127950A1}" srcOrd="2" destOrd="0" presId="urn:microsoft.com/office/officeart/2005/8/layout/hierarchy1"/>
    <dgm:cxn modelId="{EDB601B0-AAB2-4544-A355-A4601132B842}" type="presParOf" srcId="{81B7B2CB-1A5F-4043-83A1-54D6BE36F13B}" destId="{FD648AE7-8F40-4834-B102-DF6DC5ADCA42}" srcOrd="3" destOrd="0" presId="urn:microsoft.com/office/officeart/2005/8/layout/hierarchy1"/>
    <dgm:cxn modelId="{20B6A597-4E26-487A-BCDF-EF1EC5DC8B34}" type="presParOf" srcId="{FD648AE7-8F40-4834-B102-DF6DC5ADCA42}" destId="{C9B722BA-F571-43FF-BEA2-837E55C358D5}" srcOrd="0" destOrd="0" presId="urn:microsoft.com/office/officeart/2005/8/layout/hierarchy1"/>
    <dgm:cxn modelId="{BBE46F15-1A54-42A9-BF9B-F06916FFC1EC}" type="presParOf" srcId="{C9B722BA-F571-43FF-BEA2-837E55C358D5}" destId="{2EC5D48B-7F7C-4052-8816-AFF3CDFA0DBA}" srcOrd="0" destOrd="0" presId="urn:microsoft.com/office/officeart/2005/8/layout/hierarchy1"/>
    <dgm:cxn modelId="{82FA233B-8871-4BCF-A451-AD9320A0979B}" type="presParOf" srcId="{C9B722BA-F571-43FF-BEA2-837E55C358D5}" destId="{9C79FF45-685C-40C3-8C49-A0915B72F11F}" srcOrd="1" destOrd="0" presId="urn:microsoft.com/office/officeart/2005/8/layout/hierarchy1"/>
    <dgm:cxn modelId="{8910ABA4-C9CC-44EA-A8CE-2B1D6D942AB4}" type="presParOf" srcId="{FD648AE7-8F40-4834-B102-DF6DC5ADCA42}" destId="{BBE58E65-A3DE-4604-B486-B5381C2A2417}" srcOrd="1" destOrd="0" presId="urn:microsoft.com/office/officeart/2005/8/layout/hierarchy1"/>
    <dgm:cxn modelId="{2E93A118-0D67-4675-BA5C-5C1EEA07E27A}" type="presParOf" srcId="{BBE58E65-A3DE-4604-B486-B5381C2A2417}" destId="{DBB2F289-9469-4EB3-8998-30EC67C2A3C4}" srcOrd="0" destOrd="0" presId="urn:microsoft.com/office/officeart/2005/8/layout/hierarchy1"/>
    <dgm:cxn modelId="{3EEAC981-2E97-48FF-B141-E314AD3A5680}" type="presParOf" srcId="{BBE58E65-A3DE-4604-B486-B5381C2A2417}" destId="{308B0851-79A2-4C4C-B40E-EAB9FFAE8EDD}" srcOrd="1" destOrd="0" presId="urn:microsoft.com/office/officeart/2005/8/layout/hierarchy1"/>
    <dgm:cxn modelId="{AD8B4241-C293-404B-B02F-B47DD6F8CD25}" type="presParOf" srcId="{308B0851-79A2-4C4C-B40E-EAB9FFAE8EDD}" destId="{C1774670-C931-4D84-88CD-121CE7010B78}" srcOrd="0" destOrd="0" presId="urn:microsoft.com/office/officeart/2005/8/layout/hierarchy1"/>
    <dgm:cxn modelId="{9440632C-99C7-440E-8551-6A4BB5949F84}" type="presParOf" srcId="{C1774670-C931-4D84-88CD-121CE7010B78}" destId="{55F9B57E-5CBE-45E3-8286-BCC05E9E3636}" srcOrd="0" destOrd="0" presId="urn:microsoft.com/office/officeart/2005/8/layout/hierarchy1"/>
    <dgm:cxn modelId="{3D65871C-8D4F-4C95-9A11-803484A4D500}" type="presParOf" srcId="{C1774670-C931-4D84-88CD-121CE7010B78}" destId="{E6E2C89C-A53B-4106-AC1E-C1FDFF03365A}" srcOrd="1" destOrd="0" presId="urn:microsoft.com/office/officeart/2005/8/layout/hierarchy1"/>
    <dgm:cxn modelId="{C7A3D6B0-A68B-4970-AE18-B78443BC058C}" type="presParOf" srcId="{308B0851-79A2-4C4C-B40E-EAB9FFAE8EDD}" destId="{A9A1CA10-6DD1-40D5-AAFB-0B9EAA4A0E1F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1D2731B-D708-437C-9999-D02779A16863}" type="doc">
      <dgm:prSet loTypeId="urn:microsoft.com/office/officeart/2005/8/layout/lProcess1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es-ES"/>
        </a:p>
      </dgm:t>
    </dgm:pt>
    <dgm:pt modelId="{76F4F7E2-405A-4393-A835-80F44970C46A}">
      <dgm:prSet phldrT="[Texto]" custT="1"/>
      <dgm:spPr>
        <a:xfrm>
          <a:off x="2926" y="115392"/>
          <a:ext cx="2503437" cy="83321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es-ES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11 </a:t>
          </a:r>
        </a:p>
        <a:p>
          <a:r>
            <a:rPr lang="es-ES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DIRECCIÓN Y COORDINACIÓN EJECUTIVA</a:t>
          </a:r>
        </a:p>
      </dgm:t>
    </dgm:pt>
    <dgm:pt modelId="{1E5A757A-BD2E-45E0-9746-91F6784FA432}" type="parTrans" cxnId="{6AA3D38F-8FF8-4B83-8F01-991F073B7949}">
      <dgm:prSet/>
      <dgm:spPr/>
      <dgm:t>
        <a:bodyPr/>
        <a:lstStyle/>
        <a:p>
          <a:endParaRPr lang="es-ES"/>
        </a:p>
      </dgm:t>
    </dgm:pt>
    <dgm:pt modelId="{64518087-17AD-4EDB-B1BA-F71CF420DBA9}" type="sibTrans" cxnId="{6AA3D38F-8FF8-4B83-8F01-991F073B7949}">
      <dgm:prSet/>
      <dgm:spPr/>
      <dgm:t>
        <a:bodyPr/>
        <a:lstStyle/>
        <a:p>
          <a:endParaRPr lang="es-ES"/>
        </a:p>
      </dgm:t>
    </dgm:pt>
    <dgm:pt modelId="{0787AE36-8762-4419-877B-D578FF4D93CC}">
      <dgm:prSet phldrT="[Texto]" custT="1"/>
      <dgm:spPr>
        <a:xfrm>
          <a:off x="2926" y="1167656"/>
          <a:ext cx="2503437" cy="723875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9F049DCA-3719-4319-BD23-4A6E78758A2A}" type="parTrans" cxnId="{A36D695B-8D57-4C6D-ABCB-2E2182E6D7A6}">
      <dgm:prSet/>
      <dgm:spPr>
        <a:xfrm rot="5400000">
          <a:off x="1199882" y="1003368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2566488F-1FAC-4292-B2D9-DBA20383A4B0}" type="sibTrans" cxnId="{A36D695B-8D57-4C6D-ABCB-2E2182E6D7A6}">
      <dgm:prSet/>
      <dgm:spPr>
        <a:xfrm rot="5400000">
          <a:off x="1199882" y="1946294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DEF3B78C-11DD-416E-8618-E82781D07B32}">
      <dgm:prSet phldrT="[Texto]" custT="1"/>
      <dgm:spPr>
        <a:xfrm>
          <a:off x="2926" y="2110582"/>
          <a:ext cx="2503437" cy="949228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463918"/>
            <a:satOff val="-4272"/>
            <a:lumOff val="-43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2463918"/>
              <a:satOff val="-4272"/>
              <a:lumOff val="-43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gm:t>
    </dgm:pt>
    <dgm:pt modelId="{5B3C0866-3BB9-4BF3-9763-0A27D517AF37}" type="parTrans" cxnId="{7B2BE97A-7319-4D49-9304-C1EFCE633152}">
      <dgm:prSet/>
      <dgm:spPr/>
      <dgm:t>
        <a:bodyPr/>
        <a:lstStyle/>
        <a:p>
          <a:endParaRPr lang="es-ES"/>
        </a:p>
      </dgm:t>
    </dgm:pt>
    <dgm:pt modelId="{47590484-E894-4CD5-9BC7-DD868A4D0540}" type="sibTrans" cxnId="{7B2BE97A-7319-4D49-9304-C1EFCE633152}">
      <dgm:prSet/>
      <dgm:spPr/>
      <dgm:t>
        <a:bodyPr/>
        <a:lstStyle/>
        <a:p>
          <a:endParaRPr lang="es-ES"/>
        </a:p>
      </dgm:t>
    </dgm:pt>
    <dgm:pt modelId="{0F11CD64-933C-4E01-8199-6EF2AB82C45E}">
      <dgm:prSet phldrT="[Texto]" custT="1"/>
      <dgm:spPr>
        <a:xfrm>
          <a:off x="2856845" y="115392"/>
          <a:ext cx="2503437" cy="81146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es-ES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13</a:t>
          </a:r>
        </a:p>
        <a:p>
          <a:r>
            <a:rPr lang="es-ES" sz="1200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SEGURIDAD PRESIDENCIAL Y VICEPRESIDENCIAL</a:t>
          </a:r>
        </a:p>
      </dgm:t>
    </dgm:pt>
    <dgm:pt modelId="{AFD51FC6-61EC-4A10-BBC9-C03DBCACE597}" type="parTrans" cxnId="{FA9C0DBF-B11E-4A95-858D-7B0FC82DEF10}">
      <dgm:prSet/>
      <dgm:spPr/>
      <dgm:t>
        <a:bodyPr/>
        <a:lstStyle/>
        <a:p>
          <a:endParaRPr lang="es-ES"/>
        </a:p>
      </dgm:t>
    </dgm:pt>
    <dgm:pt modelId="{475F6BDB-C5DD-48A9-88A5-7E7A6BB6AA50}" type="sibTrans" cxnId="{FA9C0DBF-B11E-4A95-858D-7B0FC82DEF10}">
      <dgm:prSet/>
      <dgm:spPr/>
      <dgm:t>
        <a:bodyPr/>
        <a:lstStyle/>
        <a:p>
          <a:endParaRPr lang="es-ES"/>
        </a:p>
      </dgm:t>
    </dgm:pt>
    <dgm:pt modelId="{FA8AEB52-1405-4D09-8246-D1782F36D1A1}">
      <dgm:prSet phldrT="[Texto]" custT="1"/>
      <dgm:spPr>
        <a:xfrm>
          <a:off x="2856845" y="1145907"/>
          <a:ext cx="2503437" cy="788776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37"/>
            <a:satOff val="-8544"/>
            <a:lumOff val="-85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4927837"/>
              <a:satOff val="-8544"/>
              <a:lumOff val="-85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Vicepresiente y sus familias, ex Presidentes y ex Vicepresidentes</a:t>
          </a:r>
        </a:p>
      </dgm:t>
    </dgm:pt>
    <dgm:pt modelId="{D4A833A0-9596-4BDE-A410-5C9989065193}" type="parTrans" cxnId="{11733A35-B046-4F7F-A5FA-86D455BA5CB4}">
      <dgm:prSet/>
      <dgm:spPr>
        <a:xfrm rot="5400000">
          <a:off x="4053801" y="981619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EF552879-DE8A-4581-9A03-C0A3CA284916}" type="sibTrans" cxnId="{11733A35-B046-4F7F-A5FA-86D455BA5CB4}">
      <dgm:prSet/>
      <dgm:spPr>
        <a:xfrm rot="5400000">
          <a:off x="4053801" y="1989447"/>
          <a:ext cx="109525" cy="109525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gm:spPr>
      <dgm:t>
        <a:bodyPr/>
        <a:lstStyle/>
        <a:p>
          <a:endParaRPr lang="es-ES"/>
        </a:p>
      </dgm:t>
    </dgm:pt>
    <dgm:pt modelId="{C77EEAF4-C181-40B6-B5D3-6367E183DC24}">
      <dgm:prSet phldrT="[Texto]" custT="1"/>
      <dgm:spPr>
        <a:xfrm>
          <a:off x="2856845" y="2153735"/>
          <a:ext cx="2503437" cy="1121771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gm:spPr>
      <dgm:t>
        <a:bodyPr/>
        <a:lstStyle/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r>
            <a:rPr lang="es-ES" sz="11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 y sus familias, ex Presidentes y ex Vicepresidentes</a:t>
          </a:r>
        </a:p>
      </dgm:t>
    </dgm:pt>
    <dgm:pt modelId="{1AED962C-2DF4-49B3-88DB-899B931E4BA5}" type="parTrans" cxnId="{9B298607-164A-4F5E-BE8D-E4B74F6ADE89}">
      <dgm:prSet/>
      <dgm:spPr/>
      <dgm:t>
        <a:bodyPr/>
        <a:lstStyle/>
        <a:p>
          <a:endParaRPr lang="es-ES"/>
        </a:p>
      </dgm:t>
    </dgm:pt>
    <dgm:pt modelId="{AE414636-7C29-4932-B358-FCB728052ABE}" type="sibTrans" cxnId="{9B298607-164A-4F5E-BE8D-E4B74F6ADE89}">
      <dgm:prSet/>
      <dgm:spPr/>
      <dgm:t>
        <a:bodyPr/>
        <a:lstStyle/>
        <a:p>
          <a:endParaRPr lang="es-ES"/>
        </a:p>
      </dgm:t>
    </dgm:pt>
    <dgm:pt modelId="{DE796FFC-E8D4-464C-96B2-BF90B65F42A2}" type="pres">
      <dgm:prSet presAssocID="{E1D2731B-D708-437C-9999-D02779A16863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09945B8A-570C-4CB5-A5F7-67DB641CE285}" type="pres">
      <dgm:prSet presAssocID="{76F4F7E2-405A-4393-A835-80F44970C46A}" presName="vertFlow" presStyleCnt="0"/>
      <dgm:spPr/>
    </dgm:pt>
    <dgm:pt modelId="{4CEA0E06-95B1-4E48-8290-A7D5E08C6D3F}" type="pres">
      <dgm:prSet presAssocID="{76F4F7E2-405A-4393-A835-80F44970C46A}" presName="header" presStyleLbl="node1" presStyleIdx="0" presStyleCnt="2" custScaleY="133131" custLinFactNeighborX="2703" custLinFactNeighborY="-188"/>
      <dgm:spPr/>
      <dgm:t>
        <a:bodyPr/>
        <a:lstStyle/>
        <a:p>
          <a:endParaRPr lang="es-ES"/>
        </a:p>
      </dgm:t>
    </dgm:pt>
    <dgm:pt modelId="{58075C35-AD1B-4435-BB9C-854A6FF87D18}" type="pres">
      <dgm:prSet presAssocID="{9F049DCA-3719-4319-BD23-4A6E78758A2A}" presName="parTrans" presStyleLbl="sibTrans2D1" presStyleIdx="0" presStyleCnt="4"/>
      <dgm:spPr/>
      <dgm:t>
        <a:bodyPr/>
        <a:lstStyle/>
        <a:p>
          <a:endParaRPr lang="es-ES"/>
        </a:p>
      </dgm:t>
    </dgm:pt>
    <dgm:pt modelId="{A5B1BFFF-14BD-4D0B-943F-4032A0C4E1D3}" type="pres">
      <dgm:prSet presAssocID="{0787AE36-8762-4419-877B-D578FF4D93CC}" presName="child" presStyleLbl="alignAccFollowNode1" presStyleIdx="0" presStyleCnt="4" custScaleY="11566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5C82584-B62D-4400-B851-ABB7613B8A3E}" type="pres">
      <dgm:prSet presAssocID="{2566488F-1FAC-4292-B2D9-DBA20383A4B0}" presName="sibTrans" presStyleLbl="sibTrans2D1" presStyleIdx="1" presStyleCnt="4"/>
      <dgm:spPr/>
      <dgm:t>
        <a:bodyPr/>
        <a:lstStyle/>
        <a:p>
          <a:endParaRPr lang="es-ES"/>
        </a:p>
      </dgm:t>
    </dgm:pt>
    <dgm:pt modelId="{3088F680-D62F-414E-98B7-6A5A917F21C8}" type="pres">
      <dgm:prSet presAssocID="{DEF3B78C-11DD-416E-8618-E82781D07B32}" presName="child" presStyleLbl="alignAccFollowNode1" presStyleIdx="1" presStyleCnt="4" custScaleY="151668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58F731B-B5D8-42B0-90AC-B5A5B92099E2}" type="pres">
      <dgm:prSet presAssocID="{76F4F7E2-405A-4393-A835-80F44970C46A}" presName="hSp" presStyleCnt="0"/>
      <dgm:spPr/>
    </dgm:pt>
    <dgm:pt modelId="{7CB9052F-C534-41BE-899C-7193F18CD8F8}" type="pres">
      <dgm:prSet presAssocID="{0F11CD64-933C-4E01-8199-6EF2AB82C45E}" presName="vertFlow" presStyleCnt="0"/>
      <dgm:spPr/>
    </dgm:pt>
    <dgm:pt modelId="{67AABCC4-08A5-456A-8981-FCA335E22C64}" type="pres">
      <dgm:prSet presAssocID="{0F11CD64-933C-4E01-8199-6EF2AB82C45E}" presName="header" presStyleLbl="node1" presStyleIdx="1" presStyleCnt="2" custScaleY="129656"/>
      <dgm:spPr/>
      <dgm:t>
        <a:bodyPr/>
        <a:lstStyle/>
        <a:p>
          <a:endParaRPr lang="es-ES"/>
        </a:p>
      </dgm:t>
    </dgm:pt>
    <dgm:pt modelId="{E66A19F2-3174-4454-9AB0-49312ADF3918}" type="pres">
      <dgm:prSet presAssocID="{D4A833A0-9596-4BDE-A410-5C9989065193}" presName="parTrans" presStyleLbl="sibTrans2D1" presStyleIdx="2" presStyleCnt="4"/>
      <dgm:spPr/>
      <dgm:t>
        <a:bodyPr/>
        <a:lstStyle/>
        <a:p>
          <a:endParaRPr lang="es-ES"/>
        </a:p>
      </dgm:t>
    </dgm:pt>
    <dgm:pt modelId="{7B6119D5-DC41-4FD2-BBD0-61659EBE563E}" type="pres">
      <dgm:prSet presAssocID="{FA8AEB52-1405-4D09-8246-D1782F36D1A1}" presName="child" presStyleLbl="alignAccFollowNode1" presStyleIdx="2" presStyleCnt="4" custScaleY="126031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EAD1160-9BD1-4993-AB72-B7A20B2EAEAA}" type="pres">
      <dgm:prSet presAssocID="{EF552879-DE8A-4581-9A03-C0A3CA284916}" presName="sibTrans" presStyleLbl="sibTrans2D1" presStyleIdx="3" presStyleCnt="4"/>
      <dgm:spPr/>
      <dgm:t>
        <a:bodyPr/>
        <a:lstStyle/>
        <a:p>
          <a:endParaRPr lang="es-ES"/>
        </a:p>
      </dgm:t>
    </dgm:pt>
    <dgm:pt modelId="{29F7192F-99E9-406F-8359-1C38C23C36F1}" type="pres">
      <dgm:prSet presAssocID="{C77EEAF4-C181-40B6-B5D3-6367E183DC24}" presName="child" presStyleLbl="alignAccFollowNode1" presStyleIdx="3" presStyleCnt="4" custScaleY="179237">
        <dgm:presLayoutVars>
          <dgm:chMax val="0"/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36D695B-8D57-4C6D-ABCB-2E2182E6D7A6}" srcId="{76F4F7E2-405A-4393-A835-80F44970C46A}" destId="{0787AE36-8762-4419-877B-D578FF4D93CC}" srcOrd="0" destOrd="0" parTransId="{9F049DCA-3719-4319-BD23-4A6E78758A2A}" sibTransId="{2566488F-1FAC-4292-B2D9-DBA20383A4B0}"/>
    <dgm:cxn modelId="{11733A35-B046-4F7F-A5FA-86D455BA5CB4}" srcId="{0F11CD64-933C-4E01-8199-6EF2AB82C45E}" destId="{FA8AEB52-1405-4D09-8246-D1782F36D1A1}" srcOrd="0" destOrd="0" parTransId="{D4A833A0-9596-4BDE-A410-5C9989065193}" sibTransId="{EF552879-DE8A-4581-9A03-C0A3CA284916}"/>
    <dgm:cxn modelId="{B1F4C515-8E72-4E72-A9A6-21F57828E6D2}" type="presOf" srcId="{C77EEAF4-C181-40B6-B5D3-6367E183DC24}" destId="{29F7192F-99E9-406F-8359-1C38C23C36F1}" srcOrd="0" destOrd="0" presId="urn:microsoft.com/office/officeart/2005/8/layout/lProcess1"/>
    <dgm:cxn modelId="{7B2BE97A-7319-4D49-9304-C1EFCE633152}" srcId="{76F4F7E2-405A-4393-A835-80F44970C46A}" destId="{DEF3B78C-11DD-416E-8618-E82781D07B32}" srcOrd="1" destOrd="0" parTransId="{5B3C0866-3BB9-4BF3-9763-0A27D517AF37}" sibTransId="{47590484-E894-4CD5-9BC7-DD868A4D0540}"/>
    <dgm:cxn modelId="{03394A81-1FBB-41B8-B516-16386EB79EE7}" type="presOf" srcId="{DEF3B78C-11DD-416E-8618-E82781D07B32}" destId="{3088F680-D62F-414E-98B7-6A5A917F21C8}" srcOrd="0" destOrd="0" presId="urn:microsoft.com/office/officeart/2005/8/layout/lProcess1"/>
    <dgm:cxn modelId="{DAFEAD3B-CAF6-4E67-85A3-38F3E438F290}" type="presOf" srcId="{EF552879-DE8A-4581-9A03-C0A3CA284916}" destId="{1EAD1160-9BD1-4993-AB72-B7A20B2EAEAA}" srcOrd="0" destOrd="0" presId="urn:microsoft.com/office/officeart/2005/8/layout/lProcess1"/>
    <dgm:cxn modelId="{6A290496-4D3F-45F0-90E1-F90ADFC9EFEB}" type="presOf" srcId="{0787AE36-8762-4419-877B-D578FF4D93CC}" destId="{A5B1BFFF-14BD-4D0B-943F-4032A0C4E1D3}" srcOrd="0" destOrd="0" presId="urn:microsoft.com/office/officeart/2005/8/layout/lProcess1"/>
    <dgm:cxn modelId="{379FC27C-1F94-4011-BF51-81D898E6A5DB}" type="presOf" srcId="{E1D2731B-D708-437C-9999-D02779A16863}" destId="{DE796FFC-E8D4-464C-96B2-BF90B65F42A2}" srcOrd="0" destOrd="0" presId="urn:microsoft.com/office/officeart/2005/8/layout/lProcess1"/>
    <dgm:cxn modelId="{A862D23F-F0A4-4E71-9E8D-F0E72BD9189D}" type="presOf" srcId="{76F4F7E2-405A-4393-A835-80F44970C46A}" destId="{4CEA0E06-95B1-4E48-8290-A7D5E08C6D3F}" srcOrd="0" destOrd="0" presId="urn:microsoft.com/office/officeart/2005/8/layout/lProcess1"/>
    <dgm:cxn modelId="{F90627DE-BF60-4E0F-BA58-EFDCC9905F7B}" type="presOf" srcId="{FA8AEB52-1405-4D09-8246-D1782F36D1A1}" destId="{7B6119D5-DC41-4FD2-BBD0-61659EBE563E}" srcOrd="0" destOrd="0" presId="urn:microsoft.com/office/officeart/2005/8/layout/lProcess1"/>
    <dgm:cxn modelId="{A28DA5C0-0EE6-428F-B9C9-8EBF2412D527}" type="presOf" srcId="{0F11CD64-933C-4E01-8199-6EF2AB82C45E}" destId="{67AABCC4-08A5-456A-8981-FCA335E22C64}" srcOrd="0" destOrd="0" presId="urn:microsoft.com/office/officeart/2005/8/layout/lProcess1"/>
    <dgm:cxn modelId="{FA9C0DBF-B11E-4A95-858D-7B0FC82DEF10}" srcId="{E1D2731B-D708-437C-9999-D02779A16863}" destId="{0F11CD64-933C-4E01-8199-6EF2AB82C45E}" srcOrd="1" destOrd="0" parTransId="{AFD51FC6-61EC-4A10-BBC9-C03DBCACE597}" sibTransId="{475F6BDB-C5DD-48A9-88A5-7E7A6BB6AA50}"/>
    <dgm:cxn modelId="{E929A8B5-71A9-4689-B534-A0985C888C36}" type="presOf" srcId="{2566488F-1FAC-4292-B2D9-DBA20383A4B0}" destId="{75C82584-B62D-4400-B851-ABB7613B8A3E}" srcOrd="0" destOrd="0" presId="urn:microsoft.com/office/officeart/2005/8/layout/lProcess1"/>
    <dgm:cxn modelId="{9B298607-164A-4F5E-BE8D-E4B74F6ADE89}" srcId="{0F11CD64-933C-4E01-8199-6EF2AB82C45E}" destId="{C77EEAF4-C181-40B6-B5D3-6367E183DC24}" srcOrd="1" destOrd="0" parTransId="{1AED962C-2DF4-49B3-88DB-899B931E4BA5}" sibTransId="{AE414636-7C29-4932-B358-FCB728052ABE}"/>
    <dgm:cxn modelId="{C0C18ADB-B63C-46ED-B95B-5EB8464ABCC7}" type="presOf" srcId="{9F049DCA-3719-4319-BD23-4A6E78758A2A}" destId="{58075C35-AD1B-4435-BB9C-854A6FF87D18}" srcOrd="0" destOrd="0" presId="urn:microsoft.com/office/officeart/2005/8/layout/lProcess1"/>
    <dgm:cxn modelId="{56F6A040-6C39-484C-B1AB-9AAD191804F0}" type="presOf" srcId="{D4A833A0-9596-4BDE-A410-5C9989065193}" destId="{E66A19F2-3174-4454-9AB0-49312ADF3918}" srcOrd="0" destOrd="0" presId="urn:microsoft.com/office/officeart/2005/8/layout/lProcess1"/>
    <dgm:cxn modelId="{6AA3D38F-8FF8-4B83-8F01-991F073B7949}" srcId="{E1D2731B-D708-437C-9999-D02779A16863}" destId="{76F4F7E2-405A-4393-A835-80F44970C46A}" srcOrd="0" destOrd="0" parTransId="{1E5A757A-BD2E-45E0-9746-91F6784FA432}" sibTransId="{64518087-17AD-4EDB-B1BA-F71CF420DBA9}"/>
    <dgm:cxn modelId="{3D4C679C-F727-4537-85B8-A853E9F48454}" type="presParOf" srcId="{DE796FFC-E8D4-464C-96B2-BF90B65F42A2}" destId="{09945B8A-570C-4CB5-A5F7-67DB641CE285}" srcOrd="0" destOrd="0" presId="urn:microsoft.com/office/officeart/2005/8/layout/lProcess1"/>
    <dgm:cxn modelId="{A3B3F828-7D19-441B-85AF-71A6FE6E62ED}" type="presParOf" srcId="{09945B8A-570C-4CB5-A5F7-67DB641CE285}" destId="{4CEA0E06-95B1-4E48-8290-A7D5E08C6D3F}" srcOrd="0" destOrd="0" presId="urn:microsoft.com/office/officeart/2005/8/layout/lProcess1"/>
    <dgm:cxn modelId="{8CFE44A1-C6A2-4605-BBA0-E11975C8C2FD}" type="presParOf" srcId="{09945B8A-570C-4CB5-A5F7-67DB641CE285}" destId="{58075C35-AD1B-4435-BB9C-854A6FF87D18}" srcOrd="1" destOrd="0" presId="urn:microsoft.com/office/officeart/2005/8/layout/lProcess1"/>
    <dgm:cxn modelId="{F9187C44-7F22-478F-A8C1-0C8D1DD85926}" type="presParOf" srcId="{09945B8A-570C-4CB5-A5F7-67DB641CE285}" destId="{A5B1BFFF-14BD-4D0B-943F-4032A0C4E1D3}" srcOrd="2" destOrd="0" presId="urn:microsoft.com/office/officeart/2005/8/layout/lProcess1"/>
    <dgm:cxn modelId="{D9BB97C1-C8BD-4ABB-8944-4668EB254DC1}" type="presParOf" srcId="{09945B8A-570C-4CB5-A5F7-67DB641CE285}" destId="{75C82584-B62D-4400-B851-ABB7613B8A3E}" srcOrd="3" destOrd="0" presId="urn:microsoft.com/office/officeart/2005/8/layout/lProcess1"/>
    <dgm:cxn modelId="{C640BB27-FE27-418F-BE71-9527180D4F4A}" type="presParOf" srcId="{09945B8A-570C-4CB5-A5F7-67DB641CE285}" destId="{3088F680-D62F-414E-98B7-6A5A917F21C8}" srcOrd="4" destOrd="0" presId="urn:microsoft.com/office/officeart/2005/8/layout/lProcess1"/>
    <dgm:cxn modelId="{18467E55-E04C-46F3-8423-57390684F7A9}" type="presParOf" srcId="{DE796FFC-E8D4-464C-96B2-BF90B65F42A2}" destId="{558F731B-B5D8-42B0-90AC-B5A5B92099E2}" srcOrd="1" destOrd="0" presId="urn:microsoft.com/office/officeart/2005/8/layout/lProcess1"/>
    <dgm:cxn modelId="{DC64293A-20B4-49FA-BDF5-9DA0E668B05C}" type="presParOf" srcId="{DE796FFC-E8D4-464C-96B2-BF90B65F42A2}" destId="{7CB9052F-C534-41BE-899C-7193F18CD8F8}" srcOrd="2" destOrd="0" presId="urn:microsoft.com/office/officeart/2005/8/layout/lProcess1"/>
    <dgm:cxn modelId="{3569D094-1222-4A7C-AD2C-8D3F67A05924}" type="presParOf" srcId="{7CB9052F-C534-41BE-899C-7193F18CD8F8}" destId="{67AABCC4-08A5-456A-8981-FCA335E22C64}" srcOrd="0" destOrd="0" presId="urn:microsoft.com/office/officeart/2005/8/layout/lProcess1"/>
    <dgm:cxn modelId="{68704045-7BCE-4E9E-826B-A3393F4BD1C5}" type="presParOf" srcId="{7CB9052F-C534-41BE-899C-7193F18CD8F8}" destId="{E66A19F2-3174-4454-9AB0-49312ADF3918}" srcOrd="1" destOrd="0" presId="urn:microsoft.com/office/officeart/2005/8/layout/lProcess1"/>
    <dgm:cxn modelId="{419DE246-71AB-44EE-B8CF-916C4981AC6B}" type="presParOf" srcId="{7CB9052F-C534-41BE-899C-7193F18CD8F8}" destId="{7B6119D5-DC41-4FD2-BBD0-61659EBE563E}" srcOrd="2" destOrd="0" presId="urn:microsoft.com/office/officeart/2005/8/layout/lProcess1"/>
    <dgm:cxn modelId="{E4D140CC-740C-40E6-A934-B82F4FFF7448}" type="presParOf" srcId="{7CB9052F-C534-41BE-899C-7193F18CD8F8}" destId="{1EAD1160-9BD1-4993-AB72-B7A20B2EAEAA}" srcOrd="3" destOrd="0" presId="urn:microsoft.com/office/officeart/2005/8/layout/lProcess1"/>
    <dgm:cxn modelId="{04FE2331-BA45-4BAD-84D7-EB1765383E5E}" type="presParOf" srcId="{7CB9052F-C534-41BE-899C-7193F18CD8F8}" destId="{29F7192F-99E9-406F-8359-1C38C23C36F1}" srcOrd="4" destOrd="0" presId="urn:microsoft.com/office/officeart/2005/8/layout/lProcess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B2F289-9469-4EB3-8998-30EC67C2A3C4}">
      <dsp:nvSpPr>
        <dsp:cNvPr id="0" name=""/>
        <dsp:cNvSpPr/>
      </dsp:nvSpPr>
      <dsp:spPr>
        <a:xfrm>
          <a:off x="3787036" y="3304645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904" y="0"/>
              </a:moveTo>
              <a:lnTo>
                <a:pt x="45904" y="179044"/>
              </a:lnTo>
              <a:lnTo>
                <a:pt x="45720" y="179044"/>
              </a:ln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18EEF-9D1F-467E-A951-6859127950A1}">
      <dsp:nvSpPr>
        <dsp:cNvPr id="0" name=""/>
        <dsp:cNvSpPr/>
      </dsp:nvSpPr>
      <dsp:spPr>
        <a:xfrm>
          <a:off x="2586993" y="1913640"/>
          <a:ext cx="1245947" cy="2192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5602"/>
              </a:lnTo>
              <a:lnTo>
                <a:pt x="1245947" y="135602"/>
              </a:lnTo>
              <a:lnTo>
                <a:pt x="1245947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D86FE5-4825-4585-985F-117C7AF2DFB8}">
      <dsp:nvSpPr>
        <dsp:cNvPr id="0" name=""/>
        <dsp:cNvSpPr/>
      </dsp:nvSpPr>
      <dsp:spPr>
        <a:xfrm>
          <a:off x="1141471" y="3155905"/>
          <a:ext cx="91440" cy="26273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2732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F536C-5524-4806-B778-25B162D1B20C}">
      <dsp:nvSpPr>
        <dsp:cNvPr id="0" name=""/>
        <dsp:cNvSpPr/>
      </dsp:nvSpPr>
      <dsp:spPr>
        <a:xfrm>
          <a:off x="1187191" y="1913640"/>
          <a:ext cx="1399802" cy="219290"/>
        </a:xfrm>
        <a:custGeom>
          <a:avLst/>
          <a:gdLst/>
          <a:ahLst/>
          <a:cxnLst/>
          <a:rect l="0" t="0" r="0" b="0"/>
          <a:pathLst>
            <a:path>
              <a:moveTo>
                <a:pt x="1399802" y="0"/>
              </a:moveTo>
              <a:lnTo>
                <a:pt x="1399802" y="135602"/>
              </a:lnTo>
              <a:lnTo>
                <a:pt x="0" y="135602"/>
              </a:lnTo>
              <a:lnTo>
                <a:pt x="0" y="21929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0D569-8986-4FCA-B7DA-F1EDF85EA122}">
      <dsp:nvSpPr>
        <dsp:cNvPr id="0" name=""/>
        <dsp:cNvSpPr/>
      </dsp:nvSpPr>
      <dsp:spPr>
        <a:xfrm>
          <a:off x="182044" y="293042"/>
          <a:ext cx="4809897" cy="1620597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97F6C02-C21B-4A40-A38C-DABC50D2C19C}">
      <dsp:nvSpPr>
        <dsp:cNvPr id="0" name=""/>
        <dsp:cNvSpPr/>
      </dsp:nvSpPr>
      <dsp:spPr>
        <a:xfrm>
          <a:off x="282419" y="388399"/>
          <a:ext cx="4809897" cy="1620597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chemeClr val="tx1"/>
              </a:solidFill>
              <a:latin typeface="Calibri"/>
              <a:ea typeface="+mn-ea"/>
              <a:cs typeface="+mn-cs"/>
            </a:rPr>
            <a:t>En el 2025: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a) Ejecutar el 100% de las horas institucionales programadas que garanticen la seguridad de los funcionarios a los que la SAAS brinda protección.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b) Incrementar un 20% la profesionalización del recurso humano, personal administrativo y operativo de la SAAS.</a:t>
          </a:r>
        </a:p>
      </dsp:txBody>
      <dsp:txXfrm>
        <a:off x="329885" y="435865"/>
        <a:ext cx="4714965" cy="1525665"/>
      </dsp:txXfrm>
    </dsp:sp>
    <dsp:sp modelId="{D91354B1-18A3-4D6B-9241-7FD3082DF2AA}">
      <dsp:nvSpPr>
        <dsp:cNvPr id="0" name=""/>
        <dsp:cNvSpPr/>
      </dsp:nvSpPr>
      <dsp:spPr>
        <a:xfrm>
          <a:off x="184" y="2132930"/>
          <a:ext cx="2374012" cy="1022974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F5E9C0D-82DC-4B29-AC89-93A84C7D6281}">
      <dsp:nvSpPr>
        <dsp:cNvPr id="0" name=""/>
        <dsp:cNvSpPr/>
      </dsp:nvSpPr>
      <dsp:spPr>
        <a:xfrm>
          <a:off x="100560" y="2228287"/>
          <a:ext cx="2374012" cy="1022974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130522" y="2258249"/>
        <a:ext cx="2314088" cy="963050"/>
      </dsp:txXfrm>
    </dsp:sp>
    <dsp:sp modelId="{1B114E8B-88A6-421B-A7E5-75C7D1388DF8}">
      <dsp:nvSpPr>
        <dsp:cNvPr id="0" name=""/>
        <dsp:cNvSpPr/>
      </dsp:nvSpPr>
      <dsp:spPr>
        <a:xfrm>
          <a:off x="487683" y="3418637"/>
          <a:ext cx="1399015" cy="132096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3D4A9689-3E4A-440B-8401-91DE8486244E}">
      <dsp:nvSpPr>
        <dsp:cNvPr id="0" name=""/>
        <dsp:cNvSpPr/>
      </dsp:nvSpPr>
      <dsp:spPr>
        <a:xfrm>
          <a:off x="588058" y="3513994"/>
          <a:ext cx="1399015" cy="132096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626748" y="3552684"/>
        <a:ext cx="1321635" cy="1243580"/>
      </dsp:txXfrm>
    </dsp:sp>
    <dsp:sp modelId="{2EC5D48B-7F7C-4052-8816-AFF3CDFA0DBA}">
      <dsp:nvSpPr>
        <dsp:cNvPr id="0" name=""/>
        <dsp:cNvSpPr/>
      </dsp:nvSpPr>
      <dsp:spPr>
        <a:xfrm>
          <a:off x="2575132" y="2132930"/>
          <a:ext cx="2515617" cy="1171715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rgbClr val="FFC000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4">
            <a:shade val="50000"/>
          </a:schemeClr>
        </a:lnRef>
        <a:fillRef idx="1">
          <a:schemeClr val="accent4"/>
        </a:fillRef>
        <a:effectRef idx="0">
          <a:schemeClr val="accent4"/>
        </a:effectRef>
        <a:fontRef idx="minor">
          <a:schemeClr val="lt1"/>
        </a:fontRef>
      </dsp:style>
    </dsp:sp>
    <dsp:sp modelId="{9C79FF45-685C-40C3-8C49-A0915B72F11F}">
      <dsp:nvSpPr>
        <dsp:cNvPr id="0" name=""/>
        <dsp:cNvSpPr/>
      </dsp:nvSpPr>
      <dsp:spPr>
        <a:xfrm>
          <a:off x="2675507" y="2228287"/>
          <a:ext cx="2515617" cy="117171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 Presidentes y ex Vicepresidentes</a:t>
          </a:r>
        </a:p>
      </dsp:txBody>
      <dsp:txXfrm>
        <a:off x="2709825" y="2262605"/>
        <a:ext cx="2446981" cy="1103079"/>
      </dsp:txXfrm>
    </dsp:sp>
    <dsp:sp modelId="{55F9B57E-5CBE-45E3-8286-BCC05E9E3636}">
      <dsp:nvSpPr>
        <dsp:cNvPr id="0" name=""/>
        <dsp:cNvSpPr/>
      </dsp:nvSpPr>
      <dsp:spPr>
        <a:xfrm>
          <a:off x="3124210" y="3567377"/>
          <a:ext cx="1417092" cy="1240690"/>
        </a:xfrm>
        <a:prstGeom prst="roundRect">
          <a:avLst>
            <a:gd name="adj" fmla="val 10000"/>
          </a:avLst>
        </a:prstGeom>
        <a:solidFill>
          <a:srgbClr val="A5A5A5"/>
        </a:solidFill>
        <a:ln w="12700" cap="flat" cmpd="sng" algn="ctr">
          <a:solidFill>
            <a:srgbClr val="A5A5A5">
              <a:shade val="50000"/>
            </a:srgbClr>
          </a:solidFill>
          <a:prstDash val="solid"/>
          <a:miter lim="800000"/>
        </a:ln>
        <a:effectLst/>
      </dsp:spPr>
      <dsp:style>
        <a:lnRef idx="2">
          <a:schemeClr val="accent3">
            <a:shade val="50000"/>
          </a:schemeClr>
        </a:lnRef>
        <a:fillRef idx="1">
          <a:schemeClr val="accent3"/>
        </a:fillRef>
        <a:effectRef idx="0">
          <a:schemeClr val="accent3"/>
        </a:effectRef>
        <a:fontRef idx="minor">
          <a:schemeClr val="lt1"/>
        </a:fontRef>
      </dsp:style>
    </dsp:sp>
    <dsp:sp modelId="{E6E2C89C-A53B-4106-AC1E-C1FDFF03365A}">
      <dsp:nvSpPr>
        <dsp:cNvPr id="0" name=""/>
        <dsp:cNvSpPr/>
      </dsp:nvSpPr>
      <dsp:spPr>
        <a:xfrm>
          <a:off x="3224585" y="3662734"/>
          <a:ext cx="1417092" cy="1240690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Vicepresidente, sus familias, ex Presidentes y ex Vicepresidentes</a:t>
          </a:r>
        </a:p>
      </dsp:txBody>
      <dsp:txXfrm>
        <a:off x="3260924" y="3699073"/>
        <a:ext cx="1344414" cy="11680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EA0E06-95B1-4E48-8290-A7D5E08C6D3F}">
      <dsp:nvSpPr>
        <dsp:cNvPr id="0" name=""/>
        <dsp:cNvSpPr/>
      </dsp:nvSpPr>
      <dsp:spPr>
        <a:xfrm>
          <a:off x="189453" y="0"/>
          <a:ext cx="2466798" cy="82101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11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DIRECCIÓN Y COORDINACIÓN EJECUTIVA</a:t>
          </a:r>
        </a:p>
      </dsp:txBody>
      <dsp:txXfrm>
        <a:off x="213500" y="24047"/>
        <a:ext cx="2418704" cy="772924"/>
      </dsp:txXfrm>
    </dsp:sp>
    <dsp:sp modelId="{58075C35-AD1B-4435-BB9C-854A6FF87D18}">
      <dsp:nvSpPr>
        <dsp:cNvPr id="0" name=""/>
        <dsp:cNvSpPr/>
      </dsp:nvSpPr>
      <dsp:spPr>
        <a:xfrm rot="5632734">
          <a:off x="1333500" y="875182"/>
          <a:ext cx="108373" cy="10792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5B1BFFF-14BD-4D0B-943F-4032A0C4E1D3}">
      <dsp:nvSpPr>
        <dsp:cNvPr id="0" name=""/>
        <dsp:cNvSpPr/>
      </dsp:nvSpPr>
      <dsp:spPr>
        <a:xfrm>
          <a:off x="122775" y="1037268"/>
          <a:ext cx="2466798" cy="713280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0"/>
            <a:satOff val="0"/>
            <a:lumOff val="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143666" y="1058159"/>
        <a:ext cx="2425016" cy="671498"/>
      </dsp:txXfrm>
    </dsp:sp>
    <dsp:sp modelId="{75C82584-B62D-4400-B851-ABB7613B8A3E}">
      <dsp:nvSpPr>
        <dsp:cNvPr id="0" name=""/>
        <dsp:cNvSpPr/>
      </dsp:nvSpPr>
      <dsp:spPr>
        <a:xfrm rot="5400000">
          <a:off x="1302213" y="1804510"/>
          <a:ext cx="107922" cy="10792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2451115"/>
            <a:satOff val="-3409"/>
            <a:lumOff val="-1307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88F680-D62F-414E-98B7-6A5A917F21C8}">
      <dsp:nvSpPr>
        <dsp:cNvPr id="0" name=""/>
        <dsp:cNvSpPr/>
      </dsp:nvSpPr>
      <dsp:spPr>
        <a:xfrm>
          <a:off x="122775" y="1966394"/>
          <a:ext cx="2466798" cy="935335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2463918"/>
            <a:satOff val="-4272"/>
            <a:lumOff val="-430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2463918"/>
              <a:satOff val="-4272"/>
              <a:lumOff val="-43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Gestión y Coordinación Gubernamental</a:t>
          </a:r>
        </a:p>
      </dsp:txBody>
      <dsp:txXfrm>
        <a:off x="150170" y="1993789"/>
        <a:ext cx="2412008" cy="880545"/>
      </dsp:txXfrm>
    </dsp:sp>
    <dsp:sp modelId="{67AABCC4-08A5-456A-8981-FCA335E22C64}">
      <dsp:nvSpPr>
        <dsp:cNvPr id="0" name=""/>
        <dsp:cNvSpPr/>
      </dsp:nvSpPr>
      <dsp:spPr>
        <a:xfrm>
          <a:off x="2934925" y="405"/>
          <a:ext cx="2466798" cy="79958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PROGRAMA 13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SEGURIDAD PRESIDENCIAL Y VICEPRESIDENCIAL</a:t>
          </a:r>
        </a:p>
      </dsp:txBody>
      <dsp:txXfrm>
        <a:off x="2958344" y="23824"/>
        <a:ext cx="2419960" cy="752749"/>
      </dsp:txXfrm>
    </dsp:sp>
    <dsp:sp modelId="{E66A19F2-3174-4454-9AB0-49312ADF3918}">
      <dsp:nvSpPr>
        <dsp:cNvPr id="0" name=""/>
        <dsp:cNvSpPr/>
      </dsp:nvSpPr>
      <dsp:spPr>
        <a:xfrm rot="5400000">
          <a:off x="4114363" y="853954"/>
          <a:ext cx="107922" cy="10792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4902230"/>
            <a:satOff val="-6819"/>
            <a:lumOff val="-2615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6119D5-DC41-4FD2-BBD0-61659EBE563E}">
      <dsp:nvSpPr>
        <dsp:cNvPr id="0" name=""/>
        <dsp:cNvSpPr/>
      </dsp:nvSpPr>
      <dsp:spPr>
        <a:xfrm>
          <a:off x="2934925" y="1015838"/>
          <a:ext cx="2466798" cy="777232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4927837"/>
            <a:satOff val="-8544"/>
            <a:lumOff val="-85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4927837"/>
              <a:satOff val="-8544"/>
              <a:lumOff val="-85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PRODUCTO: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Vicepresiente y sus familias, ex Presidentes y ex Vicepresidentes</a:t>
          </a:r>
        </a:p>
      </dsp:txBody>
      <dsp:txXfrm>
        <a:off x="2957689" y="1038602"/>
        <a:ext cx="2421270" cy="731704"/>
      </dsp:txXfrm>
    </dsp:sp>
    <dsp:sp modelId="{1EAD1160-9BD1-4993-AB72-B7A20B2EAEAA}">
      <dsp:nvSpPr>
        <dsp:cNvPr id="0" name=""/>
        <dsp:cNvSpPr/>
      </dsp:nvSpPr>
      <dsp:spPr>
        <a:xfrm rot="5400000">
          <a:off x="4114363" y="1847032"/>
          <a:ext cx="107922" cy="107922"/>
        </a:xfrm>
        <a:prstGeom prst="rightArrow">
          <a:avLst>
            <a:gd name="adj1" fmla="val 66700"/>
            <a:gd name="adj2" fmla="val 5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ysClr val="window" lastClr="FFFFFF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9F7192F-99E9-406F-8359-1C38C23C36F1}">
      <dsp:nvSpPr>
        <dsp:cNvPr id="0" name=""/>
        <dsp:cNvSpPr/>
      </dsp:nvSpPr>
      <dsp:spPr>
        <a:xfrm>
          <a:off x="2934925" y="2008915"/>
          <a:ext cx="2466798" cy="1105353"/>
        </a:xfrm>
        <a:prstGeom prst="roundRect">
          <a:avLst>
            <a:gd name="adj" fmla="val 10000"/>
          </a:avLst>
        </a:prstGeom>
        <a:solidFill>
          <a:srgbClr val="4472C4">
            <a:tint val="40000"/>
            <a:alpha val="90000"/>
            <a:hueOff val="-7391755"/>
            <a:satOff val="-12816"/>
            <a:lumOff val="-1289"/>
            <a:alphaOff val="0"/>
          </a:srgbClr>
        </a:solidFill>
        <a:ln w="6350" cap="flat" cmpd="sng" algn="ctr">
          <a:solidFill>
            <a:srgbClr val="4472C4">
              <a:tint val="40000"/>
              <a:alpha val="90000"/>
              <a:hueOff val="-7391755"/>
              <a:satOff val="-12816"/>
              <a:lumOff val="-1289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SUBPRODUCTO: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Seguridad permanente al Presidente y Vicepresidente y sus familias, ex Presidentes y ex Vicepresidentes</a:t>
          </a:r>
        </a:p>
      </dsp:txBody>
      <dsp:txXfrm>
        <a:off x="2967300" y="2041290"/>
        <a:ext cx="2402048" cy="104060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1">
  <dgm:title val=""/>
  <dgm:desc val=""/>
  <dgm:catLst>
    <dgm:cat type="process" pri="1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1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2"/>
      </dgm:ptLst>
      <dgm:cxnLst>
        <dgm:cxn modelId="3" srcId="0" destId="1" srcOrd="0" destOrd="0"/>
        <dgm:cxn modelId="4" srcId="0" destId="2" srcOrd="0" destOrd="0"/>
        <dgm:cxn modelId="5" srcId="1" destId="11" srcOrd="0" destOrd="0"/>
        <dgm:cxn modelId="6" srcId="2" destId="2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R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header" refType="h"/>
      <dgm:constr type="w" for="des" forName="header" refType="h" refFor="des" refForName="header" op="equ" fact="4"/>
      <dgm:constr type="h" for="des" forName="child" refType="h" refFor="des" refForName="header" op="equ"/>
      <dgm:constr type="w" for="des" forName="child" refType="w" refFor="des" refForName="header" op="equ"/>
      <dgm:constr type="w" for="ch" forName="hSp" refType="w" refFor="des" refForName="header" op="equ" fact="0.14"/>
      <dgm:constr type="h" for="des" forName="parTrans" refType="h" refFor="des" refForName="header" op="equ" fact="0.35"/>
      <dgm:constr type="h" for="des" forName="sibTrans" refType="h" refFor="des" refForName="parTrans" op="equ"/>
      <dgm:constr type="primFontSz" for="des" forName="child" op="equ" val="65"/>
      <dgm:constr type="primFontSz" for="des" forName="header" op="equ" val="65"/>
    </dgm:constrLst>
    <dgm:ruleLst/>
    <dgm:forEach name="Name4" axis="ch" ptType="node">
      <dgm:layoutNode name="vertFlow">
        <dgm:choose name="Name5">
          <dgm:if name="Name6" func="var" arg="dir" op="equ" val="norm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if>
          <dgm:else name="Name7">
            <dgm:alg type="lin">
              <dgm:param type="linDir" val="fromT"/>
              <dgm:param type="nodeHorzAlign" val="ctr"/>
              <dgm:param type="nodeVertAlign" val="t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header" styleLbl="node1"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8" axis="ch" ptType="parTrans" cnt="1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w" refType="h"/>
              <dgm:constr type="connDist"/>
              <dgm:constr type="wArH" refType="h" fact="0.25"/>
              <dgm:constr type="hArH" refType="wArH" fact="2"/>
              <dgm:constr type="stemThick" refType="hArH" fact="0.667"/>
              <dgm:constr type="begPad" refType="connDist" fact="0.25"/>
              <dgm:constr type="endPad" refType="connDist" fact="0.25"/>
            </dgm:constrLst>
            <dgm:ruleLst/>
          </dgm:layoutNode>
        </dgm:forEach>
        <dgm:forEach name="Name9" axis="ch" ptType="node">
          <dgm:layoutNode name="child" styleLbl="alignAccFollowNode1">
            <dgm:varLst>
              <dgm:chMax val="0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  <dgm:forEach name="Name10" axis="followSib" ptType="sibTrans" cnt="1">
            <dgm:layoutNode name="sibTrans" styleLbl="sibTrans2D1">
              <dgm:alg type="conn">
                <dgm:param type="begPts" val="auto"/>
                <dgm:param type="endPts" val="auto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w" refType="h"/>
                <dgm:constr type="connDist"/>
                <dgm:constr type="wArH" refType="h" fact="0.25"/>
                <dgm:constr type="hArH" refType="wArH" fact="2"/>
                <dgm:constr type="stemThick" refType="hArH" fact="0.667"/>
                <dgm:constr type="begPad" refType="w" fact="0.25"/>
                <dgm:constr type="endPad" refType="w" fact="0.25"/>
              </dgm:constrLst>
              <dgm:ruleLst/>
            </dgm:layoutNode>
          </dgm:forEach>
        </dgm:forEach>
      </dgm:layoutNode>
      <dgm:choose name="Name11">
        <dgm:if name="Name12" axis="self" ptType="node" func="revPos" op="gte" val="2">
          <dgm:layoutNode name="h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3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76661-6218-43E6-9FF4-7424B1438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29</Pages>
  <Words>1792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M. Trejo Ralon</dc:creator>
  <cp:keywords/>
  <dc:description/>
  <cp:lastModifiedBy>Estefany P. Espinoza Cerna</cp:lastModifiedBy>
  <cp:revision>36</cp:revision>
  <cp:lastPrinted>2025-01-30T20:05:00Z</cp:lastPrinted>
  <dcterms:created xsi:type="dcterms:W3CDTF">2024-05-10T22:43:00Z</dcterms:created>
  <dcterms:modified xsi:type="dcterms:W3CDTF">2025-01-30T20:07:00Z</dcterms:modified>
</cp:coreProperties>
</file>