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604" w:rsidRDefault="00500CD2" w:rsidP="004C2076">
      <w:pPr>
        <w:pStyle w:val="Sinespaciado"/>
        <w:rPr>
          <w:rFonts w:ascii="Arial" w:hAnsi="Arial" w:cs="Arial"/>
          <w:sz w:val="24"/>
          <w:szCs w:val="24"/>
        </w:rPr>
      </w:pPr>
      <w:bookmarkStart w:id="0" w:name="_Toc74732446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5.25pt;margin-top:-100.8pt;width:625.2pt;height:793.5pt;z-index:251684864;mso-position-horizontal-relative:text;mso-position-vertical-relative:text;mso-width-relative:page;mso-height-relative:page">
            <v:imagedata r:id="rId8" o:title="PORTADA POM 2025-2029"/>
          </v:shape>
        </w:pict>
      </w:r>
    </w:p>
    <w:sdt>
      <w:sdtPr>
        <w:id w:val="-320742396"/>
        <w:docPartObj>
          <w:docPartGallery w:val="Cover Pages"/>
          <w:docPartUnique/>
        </w:docPartObj>
      </w:sdtPr>
      <w:sdtEndPr>
        <w:rPr>
          <w:rFonts w:ascii="Arial" w:hAnsi="Arial" w:cs="Arial"/>
          <w:sz w:val="24"/>
          <w:szCs w:val="24"/>
        </w:rPr>
      </w:sdtEndPr>
      <w:sdtContent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000604" w:rsidRDefault="00000604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  <w:p w:rsidR="00C455A8" w:rsidRDefault="00500CD2" w:rsidP="004C2076">
          <w:pPr>
            <w:pStyle w:val="Sinespaciado"/>
            <w:rPr>
              <w:rFonts w:ascii="Arial" w:hAnsi="Arial" w:cs="Arial"/>
              <w:sz w:val="24"/>
              <w:szCs w:val="24"/>
            </w:rPr>
          </w:pPr>
        </w:p>
      </w:sdtContent>
    </w:sdt>
    <w:p w:rsidR="00000604" w:rsidRDefault="00000604" w:rsidP="0073759E">
      <w:pPr>
        <w:ind w:left="3540" w:hanging="3540"/>
        <w:jc w:val="center"/>
        <w:rPr>
          <w:rFonts w:ascii="Arial" w:hAnsi="Arial" w:cs="Arial"/>
          <w:b/>
          <w:sz w:val="24"/>
          <w:szCs w:val="24"/>
        </w:rPr>
      </w:pPr>
    </w:p>
    <w:p w:rsidR="000813E3" w:rsidRDefault="00BC5C6C" w:rsidP="0073759E">
      <w:pPr>
        <w:ind w:left="3540" w:hanging="3540"/>
        <w:jc w:val="center"/>
        <w:rPr>
          <w:rFonts w:ascii="Arial" w:hAnsi="Arial" w:cs="Arial"/>
          <w:b/>
          <w:sz w:val="24"/>
          <w:szCs w:val="24"/>
        </w:rPr>
      </w:pPr>
      <w:r w:rsidRPr="00BC5C6C">
        <w:rPr>
          <w:rFonts w:ascii="Arial" w:eastAsia="Calibri" w:hAnsi="Arial" w:cs="Arial"/>
          <w:noProof/>
          <w:sz w:val="24"/>
          <w:szCs w:val="24"/>
          <w:lang w:eastAsia="es-GT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FC68C60" wp14:editId="3F0422D4">
                <wp:simplePos x="0" y="0"/>
                <wp:positionH relativeFrom="column">
                  <wp:posOffset>1476375</wp:posOffset>
                </wp:positionH>
                <wp:positionV relativeFrom="paragraph">
                  <wp:posOffset>7132320</wp:posOffset>
                </wp:positionV>
                <wp:extent cx="2676525" cy="266700"/>
                <wp:effectExtent l="0" t="0" r="9525" b="0"/>
                <wp:wrapTopAndBottom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C6C" w:rsidRPr="008074EB" w:rsidRDefault="00BC5C6C" w:rsidP="00BC5C6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074E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Versión actualizada al </w:t>
                            </w:r>
                            <w:r w:rsidR="000111E9">
                              <w:rPr>
                                <w:b/>
                                <w:sz w:val="20"/>
                                <w:szCs w:val="20"/>
                              </w:rPr>
                              <w:t>27</w:t>
                            </w:r>
                            <w:r w:rsidRPr="008074E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8D548E">
                              <w:rPr>
                                <w:b/>
                                <w:sz w:val="20"/>
                                <w:szCs w:val="20"/>
                              </w:rPr>
                              <w:t>enero del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68C6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6.25pt;margin-top:561.6pt;width:210.75pt;height:2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" stroked="f">
                <v:textbox>
                  <w:txbxContent>
                    <w:p w:rsidR="00BC5C6C" w:rsidRPr="008074EB" w:rsidRDefault="00BC5C6C" w:rsidP="00BC5C6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074EB">
                        <w:rPr>
                          <w:b/>
                          <w:sz w:val="20"/>
                          <w:szCs w:val="20"/>
                        </w:rPr>
                        <w:t xml:space="preserve">Versión actualizada al </w:t>
                      </w:r>
                      <w:r w:rsidR="000111E9">
                        <w:rPr>
                          <w:b/>
                          <w:sz w:val="20"/>
                          <w:szCs w:val="20"/>
                        </w:rPr>
                        <w:t>27</w:t>
                      </w:r>
                      <w:r w:rsidRPr="008074EB">
                        <w:rPr>
                          <w:b/>
                          <w:sz w:val="20"/>
                          <w:szCs w:val="20"/>
                        </w:rPr>
                        <w:t xml:space="preserve"> de </w:t>
                      </w:r>
                      <w:r w:rsidR="008D548E">
                        <w:rPr>
                          <w:b/>
                          <w:sz w:val="20"/>
                          <w:szCs w:val="20"/>
                        </w:rPr>
                        <w:t>enero del 2025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3759E" w:rsidRPr="00FF0E2A">
        <w:rPr>
          <w:rFonts w:ascii="Arial" w:hAnsi="Arial" w:cs="Arial"/>
          <w:b/>
          <w:sz w:val="24"/>
          <w:szCs w:val="24"/>
        </w:rPr>
        <w:t>Nombre del documento:</w:t>
      </w:r>
      <w:r w:rsidR="0073759E" w:rsidRPr="00FF0E2A">
        <w:rPr>
          <w:rFonts w:ascii="Arial" w:hAnsi="Arial" w:cs="Arial"/>
          <w:b/>
          <w:sz w:val="24"/>
          <w:szCs w:val="24"/>
        </w:rPr>
        <w:tab/>
      </w:r>
      <w:r w:rsidR="00F26E51" w:rsidRPr="00C455A8">
        <w:rPr>
          <w:rFonts w:ascii="Arial" w:hAnsi="Arial" w:cs="Arial"/>
          <w:b/>
          <w:sz w:val="24"/>
          <w:szCs w:val="24"/>
        </w:rPr>
        <w:t>PLAN OPERATIVO MULTIANUAL</w:t>
      </w:r>
      <w:r w:rsidR="00C6017C">
        <w:rPr>
          <w:rFonts w:ascii="Arial" w:hAnsi="Arial" w:cs="Arial"/>
          <w:b/>
          <w:sz w:val="24"/>
          <w:szCs w:val="24"/>
        </w:rPr>
        <w:t xml:space="preserve"> 2025 - 2029</w:t>
      </w:r>
    </w:p>
    <w:tbl>
      <w:tblPr>
        <w:tblStyle w:val="Tablaconcuadrcula"/>
        <w:tblW w:w="10490" w:type="dxa"/>
        <w:tblInd w:w="-601" w:type="dxa"/>
        <w:tblLook w:val="04A0" w:firstRow="1" w:lastRow="0" w:firstColumn="1" w:lastColumn="0" w:noHBand="0" w:noVBand="1"/>
      </w:tblPr>
      <w:tblGrid>
        <w:gridCol w:w="3290"/>
        <w:gridCol w:w="3515"/>
        <w:gridCol w:w="3685"/>
      </w:tblGrid>
      <w:tr w:rsidR="000813E3" w:rsidRPr="00FF0E2A" w:rsidTr="004209FA">
        <w:trPr>
          <w:trHeight w:val="440"/>
        </w:trPr>
        <w:tc>
          <w:tcPr>
            <w:tcW w:w="3290" w:type="dxa"/>
          </w:tcPr>
          <w:p w:rsidR="000813E3" w:rsidRPr="00FF0E2A" w:rsidRDefault="000813E3" w:rsidP="00F2364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0E2A">
              <w:rPr>
                <w:rFonts w:ascii="Arial" w:hAnsi="Arial" w:cs="Arial"/>
                <w:b/>
                <w:sz w:val="24"/>
                <w:szCs w:val="24"/>
              </w:rPr>
              <w:t>Elaborado</w:t>
            </w:r>
            <w:r w:rsidR="00C455A8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15" w:type="dxa"/>
          </w:tcPr>
          <w:p w:rsidR="000813E3" w:rsidRPr="00FF0E2A" w:rsidRDefault="000813E3" w:rsidP="00F2364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0E2A">
              <w:rPr>
                <w:rFonts w:ascii="Arial" w:hAnsi="Arial" w:cs="Arial"/>
                <w:b/>
                <w:sz w:val="24"/>
                <w:szCs w:val="24"/>
              </w:rPr>
              <w:t>Revisado por</w:t>
            </w:r>
            <w:r w:rsidR="00C455A8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685" w:type="dxa"/>
          </w:tcPr>
          <w:p w:rsidR="000813E3" w:rsidRPr="00FF0E2A" w:rsidRDefault="000813E3" w:rsidP="00F2364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0E2A">
              <w:rPr>
                <w:rFonts w:ascii="Arial" w:hAnsi="Arial" w:cs="Arial"/>
                <w:b/>
                <w:sz w:val="24"/>
                <w:szCs w:val="24"/>
              </w:rPr>
              <w:t>Aprobado por</w:t>
            </w:r>
            <w:r w:rsidR="00C455A8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243C72" w:rsidRPr="00FF0E2A" w:rsidTr="00BC5C6C">
        <w:trPr>
          <w:trHeight w:val="10126"/>
        </w:trPr>
        <w:tc>
          <w:tcPr>
            <w:tcW w:w="3290" w:type="dxa"/>
          </w:tcPr>
          <w:p w:rsidR="008D548E" w:rsidRDefault="008D548E" w:rsidP="008D54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Helen Noemy Cuyán López</w:t>
            </w:r>
          </w:p>
          <w:p w:rsidR="008D548E" w:rsidRPr="004209FA" w:rsidRDefault="008D548E" w:rsidP="008D548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209F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Jefe Unidad de Planificación</w:t>
            </w:r>
          </w:p>
          <w:p w:rsidR="008D548E" w:rsidRDefault="008D548E" w:rsidP="008D54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D548E" w:rsidRDefault="00C6017C" w:rsidP="008D548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Firma y sello:</w:t>
            </w:r>
          </w:p>
          <w:p w:rsidR="00050A97" w:rsidRPr="00050A97" w:rsidRDefault="00050A97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5" w:type="dxa"/>
          </w:tcPr>
          <w:p w:rsidR="00BC5C6C" w:rsidRPr="00BC5C6C" w:rsidRDefault="008D548E" w:rsidP="00BC5C6C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Mariano Luis Molina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Arreaga</w:t>
            </w:r>
            <w:proofErr w:type="spellEnd"/>
          </w:p>
          <w:p w:rsidR="00BC5C6C" w:rsidRPr="00BC5C6C" w:rsidRDefault="00BC5C6C" w:rsidP="00BC5C6C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BC5C6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Director </w:t>
            </w:r>
            <w:r w:rsidR="0008468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Administrativo y </w:t>
            </w:r>
            <w:r w:rsidRPr="00BC5C6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Financiero</w:t>
            </w:r>
          </w:p>
          <w:p w:rsidR="00C10E14" w:rsidRDefault="00C10E14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050A97" w:rsidRDefault="00050A97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Firma y sello:</w:t>
            </w: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050A97" w:rsidRDefault="00050A97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43C72" w:rsidRPr="00E91116" w:rsidRDefault="00243C72" w:rsidP="004209F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3685" w:type="dxa"/>
          </w:tcPr>
          <w:p w:rsidR="006D2161" w:rsidRPr="006D2161" w:rsidRDefault="006D2161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Lic. </w:t>
            </w:r>
            <w:r w:rsidR="00C10E14">
              <w:rPr>
                <w:rFonts w:ascii="Arial" w:hAnsi="Arial" w:cs="Arial"/>
                <w:sz w:val="24"/>
                <w:szCs w:val="24"/>
              </w:rPr>
              <w:t>Iván Carpio Alfaro</w:t>
            </w:r>
          </w:p>
          <w:p w:rsidR="00243C72" w:rsidRPr="00FF0E2A" w:rsidRDefault="00243C72" w:rsidP="004209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F0E2A">
              <w:rPr>
                <w:rFonts w:ascii="Arial" w:hAnsi="Arial" w:cs="Arial"/>
                <w:b/>
                <w:sz w:val="24"/>
                <w:szCs w:val="24"/>
              </w:rPr>
              <w:t>Secretario</w:t>
            </w:r>
          </w:p>
          <w:p w:rsidR="00C10E14" w:rsidRDefault="00C10E14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Pr="00FF0E2A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F0E2A">
              <w:rPr>
                <w:rFonts w:ascii="Arial" w:hAnsi="Arial" w:cs="Arial"/>
                <w:sz w:val="24"/>
                <w:szCs w:val="24"/>
              </w:rPr>
              <w:t>Firma y sello:</w:t>
            </w:r>
          </w:p>
          <w:p w:rsidR="00243C72" w:rsidRPr="00FF0E2A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Pr="00FF0E2A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Pr="00FF0E2A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Pr="00FF0E2A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Pr="00FF0E2A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54688" w:rsidRDefault="00354688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35C9E" w:rsidRDefault="00335C9E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209FA" w:rsidRDefault="004209FA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C209D" w:rsidRDefault="007C209D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1F12C8" w:rsidRDefault="001F12C8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C209D" w:rsidRPr="00FF0E2A" w:rsidRDefault="007C209D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43C72" w:rsidRPr="00FF0E2A" w:rsidRDefault="00243C72" w:rsidP="004209F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D62F6" w:rsidRDefault="00DD62F6" w:rsidP="003C1C0A">
      <w:pPr>
        <w:pStyle w:val="TtuloTDC"/>
        <w:tabs>
          <w:tab w:val="center" w:pos="6233"/>
          <w:tab w:val="right" w:pos="12466"/>
        </w:tabs>
        <w:rPr>
          <w:rFonts w:ascii="Arial" w:eastAsiaTheme="minorHAnsi" w:hAnsi="Arial" w:cs="Arial"/>
          <w:b w:val="0"/>
          <w:bCs w:val="0"/>
          <w:color w:val="auto"/>
          <w:sz w:val="24"/>
          <w:szCs w:val="24"/>
          <w:lang w:val="es-ES" w:eastAsia="en-US"/>
        </w:rPr>
      </w:pPr>
    </w:p>
    <w:p w:rsidR="003C1C0A" w:rsidRDefault="003C1C0A" w:rsidP="003C1C0A">
      <w:pPr>
        <w:rPr>
          <w:lang w:val="es-ES"/>
        </w:rPr>
      </w:pPr>
    </w:p>
    <w:p w:rsidR="00BC5C6C" w:rsidRDefault="00BC5C6C" w:rsidP="003C1C0A">
      <w:pPr>
        <w:rPr>
          <w:lang w:val="es-ES"/>
        </w:rPr>
      </w:pPr>
    </w:p>
    <w:p w:rsidR="003C1C0A" w:rsidRDefault="003C1C0A" w:rsidP="003C1C0A">
      <w:pPr>
        <w:rPr>
          <w:lang w:val="es-E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" w:eastAsia="en-US"/>
        </w:rPr>
        <w:id w:val="-217817497"/>
        <w:docPartObj>
          <w:docPartGallery w:val="Table of Contents"/>
          <w:docPartUnique/>
        </w:docPartObj>
      </w:sdtPr>
      <w:sdtEndPr/>
      <w:sdtContent>
        <w:p w:rsidR="003C1C0A" w:rsidRPr="003C1C0A" w:rsidRDefault="003C1C0A" w:rsidP="003C1C0A">
          <w:pPr>
            <w:pStyle w:val="TtuloTDC"/>
            <w:jc w:val="center"/>
            <w:rPr>
              <w:rFonts w:ascii="Arial" w:hAnsi="Arial" w:cs="Arial"/>
              <w:color w:val="auto"/>
              <w:szCs w:val="24"/>
              <w:lang w:val="es-ES"/>
            </w:rPr>
          </w:pPr>
          <w:r w:rsidRPr="003C1C0A">
            <w:rPr>
              <w:rFonts w:ascii="Arial" w:hAnsi="Arial" w:cs="Arial"/>
              <w:color w:val="auto"/>
              <w:szCs w:val="24"/>
              <w:lang w:val="es-ES"/>
            </w:rPr>
            <w:t>ÍNDICE</w:t>
          </w:r>
        </w:p>
        <w:p w:rsidR="003C1C0A" w:rsidRPr="003C1C0A" w:rsidRDefault="003C1C0A" w:rsidP="003C1C0A">
          <w:pPr>
            <w:rPr>
              <w:rFonts w:ascii="Arial" w:hAnsi="Arial" w:cs="Arial"/>
              <w:sz w:val="24"/>
              <w:szCs w:val="24"/>
              <w:lang w:val="es-ES" w:eastAsia="es-US"/>
            </w:rPr>
          </w:pPr>
        </w:p>
        <w:p w:rsidR="003C1C0A" w:rsidRPr="003C1C0A" w:rsidRDefault="003C1C0A">
          <w:pPr>
            <w:pStyle w:val="TDC1"/>
            <w:rPr>
              <w:rFonts w:ascii="Arial" w:eastAsiaTheme="minorEastAsia" w:hAnsi="Arial" w:cs="Arial"/>
              <w:noProof/>
              <w:sz w:val="24"/>
              <w:szCs w:val="24"/>
              <w:lang w:eastAsia="es-GT"/>
            </w:rPr>
          </w:pPr>
          <w:r w:rsidRPr="003C1C0A">
            <w:rPr>
              <w:rFonts w:ascii="Arial" w:hAnsi="Arial" w:cs="Arial"/>
              <w:sz w:val="24"/>
              <w:szCs w:val="24"/>
            </w:rPr>
            <w:fldChar w:fldCharType="begin"/>
          </w:r>
          <w:r w:rsidRPr="003C1C0A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3C1C0A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80585006" w:history="1">
            <w:r w:rsidRPr="003C1C0A">
              <w:rPr>
                <w:rStyle w:val="Hipervnculo"/>
                <w:rFonts w:ascii="Arial" w:hAnsi="Arial" w:cs="Arial"/>
                <w:noProof/>
                <w:color w:val="auto"/>
                <w:sz w:val="24"/>
                <w:szCs w:val="24"/>
              </w:rPr>
              <w:t>PRESENTACIÓN</w:t>
            </w:r>
            <w:r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_Toc180585006 \h </w:instrText>
            </w:r>
            <w:r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00CD2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1C0A" w:rsidRPr="003C1C0A" w:rsidRDefault="00500CD2">
          <w:pPr>
            <w:pStyle w:val="TDC1"/>
            <w:rPr>
              <w:rFonts w:ascii="Arial" w:eastAsiaTheme="minorEastAsia" w:hAnsi="Arial" w:cs="Arial"/>
              <w:noProof/>
              <w:sz w:val="24"/>
              <w:szCs w:val="24"/>
              <w:lang w:eastAsia="es-GT"/>
            </w:rPr>
          </w:pPr>
          <w:hyperlink w:anchor="_Toc180585007" w:history="1">
            <w:r w:rsidR="003C1C0A" w:rsidRPr="003C1C0A">
              <w:rPr>
                <w:rStyle w:val="Hipervnculo"/>
                <w:rFonts w:ascii="Arial" w:hAnsi="Arial" w:cs="Arial"/>
                <w:noProof/>
                <w:color w:val="auto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3C1C0A" w:rsidRPr="003C1C0A">
              <w:rPr>
                <w:rFonts w:ascii="Arial" w:eastAsiaTheme="minorEastAsia" w:hAnsi="Arial" w:cs="Arial"/>
                <w:noProof/>
                <w:sz w:val="24"/>
                <w:szCs w:val="24"/>
                <w:lang w:eastAsia="es-GT"/>
              </w:rPr>
              <w:tab/>
            </w:r>
            <w:r w:rsidR="003C1C0A" w:rsidRPr="003C1C0A">
              <w:rPr>
                <w:rStyle w:val="Hipervnculo"/>
                <w:rFonts w:ascii="Arial" w:hAnsi="Arial" w:cs="Arial"/>
                <w:noProof/>
                <w:color w:val="auto"/>
                <w:sz w:val="24"/>
                <w:szCs w:val="24"/>
              </w:rPr>
              <w:t>IDENTIFICACIÓN DE PRODUCTOS Y SUBPRODUCTOS CON VINCULACIÓN INSTITUCIONAL</w:t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_Toc180585007 \h </w:instrText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1C0A" w:rsidRPr="003C1C0A" w:rsidRDefault="00500CD2">
          <w:pPr>
            <w:pStyle w:val="TDC1"/>
            <w:rPr>
              <w:rFonts w:ascii="Arial" w:eastAsiaTheme="minorEastAsia" w:hAnsi="Arial" w:cs="Arial"/>
              <w:noProof/>
              <w:sz w:val="24"/>
              <w:szCs w:val="24"/>
              <w:lang w:eastAsia="es-GT"/>
            </w:rPr>
          </w:pPr>
          <w:hyperlink w:anchor="_Toc180585008" w:history="1">
            <w:r w:rsidR="003C1C0A" w:rsidRPr="003C1C0A">
              <w:rPr>
                <w:rStyle w:val="Hipervnculo"/>
                <w:rFonts w:ascii="Arial" w:hAnsi="Arial" w:cs="Arial"/>
                <w:noProof/>
                <w:color w:val="auto"/>
                <w:sz w:val="24"/>
                <w:szCs w:val="24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3C1C0A" w:rsidRPr="003C1C0A">
              <w:rPr>
                <w:rFonts w:ascii="Arial" w:eastAsiaTheme="minorEastAsia" w:hAnsi="Arial" w:cs="Arial"/>
                <w:noProof/>
                <w:sz w:val="24"/>
                <w:szCs w:val="24"/>
                <w:lang w:eastAsia="es-GT"/>
              </w:rPr>
              <w:tab/>
            </w:r>
            <w:r w:rsidR="003C1C0A" w:rsidRPr="003C1C0A">
              <w:rPr>
                <w:rStyle w:val="Hipervnculo"/>
                <w:rFonts w:ascii="Arial" w:hAnsi="Arial" w:cs="Arial"/>
                <w:noProof/>
                <w:color w:val="auto"/>
                <w:sz w:val="24"/>
                <w:szCs w:val="24"/>
              </w:rPr>
              <w:t>FICHAS DE SEGUIMIENTO MULTIANUAL</w:t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_Toc180585008 \h </w:instrText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3C1C0A" w:rsidRPr="003C1C0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1C0A" w:rsidRDefault="003C1C0A">
          <w:r w:rsidRPr="003C1C0A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:rsidR="003C1C0A" w:rsidRDefault="003C1C0A" w:rsidP="003C1C0A">
      <w:pPr>
        <w:rPr>
          <w:lang w:val="es-ES"/>
        </w:rPr>
      </w:pPr>
    </w:p>
    <w:p w:rsidR="003C1C0A" w:rsidRDefault="003C1C0A" w:rsidP="003C1C0A">
      <w:pPr>
        <w:rPr>
          <w:lang w:val="es-ES"/>
        </w:rPr>
      </w:pPr>
    </w:p>
    <w:p w:rsidR="003C1C0A" w:rsidRDefault="003C1C0A" w:rsidP="003C1C0A">
      <w:pPr>
        <w:rPr>
          <w:lang w:val="es-ES"/>
        </w:rPr>
      </w:pPr>
    </w:p>
    <w:p w:rsidR="003C1C0A" w:rsidRDefault="003C1C0A" w:rsidP="003C1C0A">
      <w:pPr>
        <w:rPr>
          <w:lang w:val="es-ES"/>
        </w:rPr>
      </w:pPr>
    </w:p>
    <w:p w:rsidR="003C1C0A" w:rsidRPr="003C1C0A" w:rsidRDefault="003C1C0A" w:rsidP="003C1C0A">
      <w:pPr>
        <w:rPr>
          <w:lang w:val="es-ES"/>
        </w:rPr>
      </w:pPr>
    </w:p>
    <w:p w:rsidR="00DD62F6" w:rsidRPr="00FF0E2A" w:rsidRDefault="00DD62F6" w:rsidP="00DD62F6">
      <w:pPr>
        <w:rPr>
          <w:rFonts w:ascii="Arial" w:hAnsi="Arial" w:cs="Arial"/>
          <w:sz w:val="24"/>
          <w:szCs w:val="24"/>
        </w:rPr>
      </w:pPr>
    </w:p>
    <w:p w:rsidR="00DD62F6" w:rsidRDefault="00DD62F6" w:rsidP="00DD62F6">
      <w:pPr>
        <w:rPr>
          <w:rFonts w:ascii="Arial" w:hAnsi="Arial" w:cs="Arial"/>
          <w:sz w:val="24"/>
          <w:szCs w:val="24"/>
        </w:rPr>
      </w:pPr>
    </w:p>
    <w:p w:rsidR="00FB73B6" w:rsidRDefault="00FB73B6" w:rsidP="00DD62F6">
      <w:pPr>
        <w:rPr>
          <w:rFonts w:ascii="Arial" w:hAnsi="Arial" w:cs="Arial"/>
          <w:sz w:val="24"/>
          <w:szCs w:val="24"/>
        </w:rPr>
      </w:pPr>
    </w:p>
    <w:p w:rsidR="00FB73B6" w:rsidRDefault="00FB73B6" w:rsidP="00DD62F6">
      <w:pPr>
        <w:rPr>
          <w:rFonts w:ascii="Arial" w:hAnsi="Arial" w:cs="Arial"/>
          <w:sz w:val="24"/>
          <w:szCs w:val="24"/>
        </w:rPr>
      </w:pPr>
    </w:p>
    <w:p w:rsidR="00FB73B6" w:rsidRDefault="00FB73B6" w:rsidP="00DD62F6">
      <w:pPr>
        <w:rPr>
          <w:rFonts w:ascii="Arial" w:hAnsi="Arial" w:cs="Arial"/>
          <w:sz w:val="24"/>
          <w:szCs w:val="24"/>
        </w:rPr>
      </w:pPr>
    </w:p>
    <w:p w:rsidR="00FB73B6" w:rsidRDefault="00FB73B6" w:rsidP="00DD62F6">
      <w:pPr>
        <w:rPr>
          <w:rFonts w:ascii="Arial" w:hAnsi="Arial" w:cs="Arial"/>
          <w:sz w:val="24"/>
          <w:szCs w:val="24"/>
        </w:rPr>
      </w:pPr>
    </w:p>
    <w:p w:rsidR="00FB73B6" w:rsidRDefault="00FB73B6" w:rsidP="00DD62F6">
      <w:pPr>
        <w:rPr>
          <w:rFonts w:ascii="Arial" w:hAnsi="Arial" w:cs="Arial"/>
          <w:sz w:val="24"/>
          <w:szCs w:val="24"/>
        </w:rPr>
      </w:pPr>
    </w:p>
    <w:p w:rsidR="00FB73B6" w:rsidRDefault="00FB73B6" w:rsidP="00DD62F6">
      <w:pPr>
        <w:rPr>
          <w:rFonts w:ascii="Arial" w:hAnsi="Arial" w:cs="Arial"/>
          <w:sz w:val="24"/>
          <w:szCs w:val="24"/>
        </w:rPr>
      </w:pPr>
    </w:p>
    <w:p w:rsidR="00FB73B6" w:rsidRPr="00FF0E2A" w:rsidRDefault="00FB73B6" w:rsidP="00DD62F6">
      <w:pPr>
        <w:rPr>
          <w:rFonts w:ascii="Arial" w:hAnsi="Arial" w:cs="Arial"/>
          <w:sz w:val="24"/>
          <w:szCs w:val="24"/>
        </w:rPr>
      </w:pPr>
    </w:p>
    <w:p w:rsidR="00DD62F6" w:rsidRDefault="00DD62F6" w:rsidP="00DD62F6">
      <w:pPr>
        <w:rPr>
          <w:rFonts w:ascii="Arial" w:hAnsi="Arial" w:cs="Arial"/>
          <w:sz w:val="24"/>
          <w:szCs w:val="24"/>
        </w:rPr>
      </w:pPr>
    </w:p>
    <w:p w:rsidR="00FB73B6" w:rsidRDefault="00FB73B6" w:rsidP="00DD62F6">
      <w:pPr>
        <w:rPr>
          <w:rFonts w:ascii="Arial" w:hAnsi="Arial" w:cs="Arial"/>
          <w:sz w:val="24"/>
          <w:szCs w:val="24"/>
        </w:rPr>
      </w:pPr>
    </w:p>
    <w:p w:rsidR="00FB73B6" w:rsidRDefault="00FB73B6" w:rsidP="00BC5C6C"/>
    <w:p w:rsidR="008E2E9D" w:rsidRDefault="008E2E9D" w:rsidP="003544CE">
      <w:pPr>
        <w:pStyle w:val="Ttulo1"/>
        <w:numPr>
          <w:ilvl w:val="0"/>
          <w:numId w:val="0"/>
        </w:numPr>
        <w:ind w:left="432" w:hanging="432"/>
        <w:jc w:val="left"/>
        <w:rPr>
          <w:rFonts w:cs="Arial"/>
          <w:szCs w:val="24"/>
        </w:rPr>
      </w:pPr>
      <w:bookmarkStart w:id="2" w:name="_Toc164318665"/>
      <w:bookmarkStart w:id="3" w:name="_Toc180585006"/>
      <w:r w:rsidRPr="00FF0E2A">
        <w:rPr>
          <w:rFonts w:cs="Arial"/>
          <w:szCs w:val="24"/>
        </w:rPr>
        <w:t>PRESENTACIÓN</w:t>
      </w:r>
      <w:bookmarkEnd w:id="0"/>
      <w:bookmarkEnd w:id="2"/>
      <w:bookmarkEnd w:id="3"/>
    </w:p>
    <w:p w:rsidR="00126ECD" w:rsidRPr="00126ECD" w:rsidRDefault="00126ECD" w:rsidP="00126ECD"/>
    <w:p w:rsidR="00390CB5" w:rsidRDefault="008D267A" w:rsidP="00390C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4" w:name="_Toc71895567"/>
      <w:bookmarkStart w:id="5" w:name="_Toc74732479"/>
      <w:r w:rsidRPr="009D3733">
        <w:rPr>
          <w:rFonts w:ascii="Arial" w:hAnsi="Arial" w:cs="Arial"/>
          <w:sz w:val="24"/>
          <w:szCs w:val="24"/>
        </w:rPr>
        <w:t>La Secretaría de</w:t>
      </w:r>
      <w:r w:rsidR="00B76106">
        <w:rPr>
          <w:rFonts w:ascii="Arial" w:hAnsi="Arial" w:cs="Arial"/>
          <w:sz w:val="24"/>
          <w:szCs w:val="24"/>
        </w:rPr>
        <w:t xml:space="preserve"> </w:t>
      </w:r>
      <w:r w:rsidRPr="009D3733">
        <w:rPr>
          <w:rFonts w:ascii="Arial" w:hAnsi="Arial" w:cs="Arial"/>
          <w:sz w:val="24"/>
          <w:szCs w:val="24"/>
        </w:rPr>
        <w:t>Asuntos Administrativos y de Seguridad de la Presidencia de la República</w:t>
      </w:r>
      <w:r w:rsidR="000B410C">
        <w:rPr>
          <w:rFonts w:ascii="Arial" w:hAnsi="Arial" w:cs="Arial"/>
          <w:sz w:val="24"/>
          <w:szCs w:val="24"/>
        </w:rPr>
        <w:t xml:space="preserve"> –SAAS-</w:t>
      </w:r>
      <w:r w:rsidRPr="009D3733">
        <w:rPr>
          <w:rFonts w:ascii="Arial" w:hAnsi="Arial" w:cs="Arial"/>
          <w:sz w:val="24"/>
          <w:szCs w:val="24"/>
        </w:rPr>
        <w:t>, tiene por objeto garantizar permanentemente la seguridad, integridad física y la vida del presidente y vicepresidente de la República y la de sus respectivas familias, así como brindarles toda clase de apoyo administrativo y logístico en actividades oficiales y personales dentro del territorio Nacional y en el extranjero.</w:t>
      </w:r>
      <w:bookmarkEnd w:id="4"/>
      <w:bookmarkEnd w:id="5"/>
    </w:p>
    <w:p w:rsidR="00836F94" w:rsidRDefault="00390CB5" w:rsidP="00390CB5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90CB5">
        <w:rPr>
          <w:rFonts w:ascii="Arial" w:hAnsi="Arial" w:cs="Arial"/>
          <w:sz w:val="24"/>
          <w:szCs w:val="24"/>
        </w:rPr>
        <w:t>El Plan Operativo Multi</w:t>
      </w:r>
      <w:r w:rsidR="00FE61D0">
        <w:rPr>
          <w:rFonts w:ascii="Arial" w:hAnsi="Arial" w:cs="Arial"/>
          <w:sz w:val="24"/>
          <w:szCs w:val="24"/>
        </w:rPr>
        <w:t>anual (POM) para el período 202</w:t>
      </w:r>
      <w:r w:rsidR="00C10E14">
        <w:rPr>
          <w:rFonts w:ascii="Arial" w:hAnsi="Arial" w:cs="Arial"/>
          <w:sz w:val="24"/>
          <w:szCs w:val="24"/>
        </w:rPr>
        <w:t>5</w:t>
      </w:r>
      <w:r w:rsidR="00243C72">
        <w:rPr>
          <w:rFonts w:ascii="Arial" w:hAnsi="Arial" w:cs="Arial"/>
          <w:sz w:val="24"/>
          <w:szCs w:val="24"/>
        </w:rPr>
        <w:t xml:space="preserve"> </w:t>
      </w:r>
      <w:r w:rsidR="00FE61D0">
        <w:rPr>
          <w:rFonts w:ascii="Arial" w:hAnsi="Arial" w:cs="Arial"/>
          <w:sz w:val="24"/>
          <w:szCs w:val="24"/>
        </w:rPr>
        <w:t>-</w:t>
      </w:r>
      <w:r w:rsidR="00243C72">
        <w:rPr>
          <w:rFonts w:ascii="Arial" w:hAnsi="Arial" w:cs="Arial"/>
          <w:sz w:val="24"/>
          <w:szCs w:val="24"/>
        </w:rPr>
        <w:t xml:space="preserve"> </w:t>
      </w:r>
      <w:r w:rsidR="00FE61D0">
        <w:rPr>
          <w:rFonts w:ascii="Arial" w:hAnsi="Arial" w:cs="Arial"/>
          <w:sz w:val="24"/>
          <w:szCs w:val="24"/>
        </w:rPr>
        <w:t>202</w:t>
      </w:r>
      <w:r w:rsidR="00C10E14">
        <w:rPr>
          <w:rFonts w:ascii="Arial" w:hAnsi="Arial" w:cs="Arial"/>
          <w:sz w:val="24"/>
          <w:szCs w:val="24"/>
        </w:rPr>
        <w:t>9</w:t>
      </w:r>
      <w:r w:rsidRPr="00390CB5">
        <w:rPr>
          <w:rFonts w:ascii="Arial" w:hAnsi="Arial" w:cs="Arial"/>
          <w:sz w:val="24"/>
          <w:szCs w:val="24"/>
        </w:rPr>
        <w:t xml:space="preserve"> se elaboró partiendo de las estrategias y acciones contenidas en el Plan Estratégico Institucional, asimismo</w:t>
      </w:r>
      <w:r w:rsidR="002C1D8E">
        <w:rPr>
          <w:rFonts w:ascii="Arial" w:hAnsi="Arial" w:cs="Arial"/>
          <w:sz w:val="24"/>
          <w:szCs w:val="24"/>
        </w:rPr>
        <w:t>,</w:t>
      </w:r>
      <w:r w:rsidRPr="00390CB5">
        <w:rPr>
          <w:rFonts w:ascii="Arial" w:hAnsi="Arial" w:cs="Arial"/>
          <w:sz w:val="24"/>
          <w:szCs w:val="24"/>
        </w:rPr>
        <w:t xml:space="preserve"> permite visualizar la programación de los recursos financieros a utilizar en los distintos </w:t>
      </w:r>
      <w:r w:rsidR="00360566">
        <w:rPr>
          <w:rFonts w:ascii="Arial" w:hAnsi="Arial" w:cs="Arial"/>
          <w:color w:val="000000" w:themeColor="text1"/>
          <w:sz w:val="24"/>
          <w:szCs w:val="24"/>
        </w:rPr>
        <w:t>productos y sub</w:t>
      </w:r>
      <w:r w:rsidR="00B25A95" w:rsidRPr="00836F94">
        <w:rPr>
          <w:rFonts w:ascii="Arial" w:hAnsi="Arial" w:cs="Arial"/>
          <w:color w:val="000000" w:themeColor="text1"/>
          <w:sz w:val="24"/>
          <w:szCs w:val="24"/>
        </w:rPr>
        <w:t>productos de la Secretaría</w:t>
      </w:r>
      <w:r w:rsidR="00836F9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90CB5" w:rsidRPr="00B25A95" w:rsidRDefault="00390CB5" w:rsidP="00390C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5A95">
        <w:rPr>
          <w:rFonts w:ascii="Arial" w:hAnsi="Arial" w:cs="Arial"/>
          <w:sz w:val="24"/>
          <w:szCs w:val="24"/>
        </w:rPr>
        <w:t>El POM sirve como un instrumento orientador que permite identificar el destino que tendrá el presupuesto a nivel multianual en concordancia con lo establecido en el Plan Estratégico In</w:t>
      </w:r>
      <w:r w:rsidR="00FE61D0" w:rsidRPr="00B25A95">
        <w:rPr>
          <w:rFonts w:ascii="Arial" w:hAnsi="Arial" w:cs="Arial"/>
          <w:sz w:val="24"/>
          <w:szCs w:val="24"/>
        </w:rPr>
        <w:t>stitu</w:t>
      </w:r>
      <w:r w:rsidR="002C1D8E" w:rsidRPr="00B25A95">
        <w:rPr>
          <w:rFonts w:ascii="Arial" w:hAnsi="Arial" w:cs="Arial"/>
          <w:sz w:val="24"/>
          <w:szCs w:val="24"/>
        </w:rPr>
        <w:t xml:space="preserve">cional </w:t>
      </w:r>
      <w:r w:rsidRPr="00B25A95">
        <w:rPr>
          <w:rFonts w:ascii="Arial" w:hAnsi="Arial" w:cs="Arial"/>
          <w:sz w:val="24"/>
          <w:szCs w:val="24"/>
        </w:rPr>
        <w:t>y en el Plan Operativo Anu</w:t>
      </w:r>
      <w:r w:rsidR="00FE61D0" w:rsidRPr="00B25A95">
        <w:rPr>
          <w:rFonts w:ascii="Arial" w:hAnsi="Arial" w:cs="Arial"/>
          <w:sz w:val="24"/>
          <w:szCs w:val="24"/>
        </w:rPr>
        <w:t>al para el Ejercicio Fiscal 202</w:t>
      </w:r>
      <w:r w:rsidR="00C10E14">
        <w:rPr>
          <w:rFonts w:ascii="Arial" w:hAnsi="Arial" w:cs="Arial"/>
          <w:sz w:val="24"/>
          <w:szCs w:val="24"/>
        </w:rPr>
        <w:t>5</w:t>
      </w:r>
      <w:r w:rsidRPr="00B25A95">
        <w:rPr>
          <w:rFonts w:ascii="Arial" w:hAnsi="Arial" w:cs="Arial"/>
          <w:sz w:val="24"/>
          <w:szCs w:val="24"/>
        </w:rPr>
        <w:t xml:space="preserve">. </w:t>
      </w:r>
    </w:p>
    <w:p w:rsidR="00390CB5" w:rsidRDefault="00390CB5" w:rsidP="00390C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0CB5">
        <w:rPr>
          <w:rFonts w:ascii="Arial" w:hAnsi="Arial" w:cs="Arial"/>
          <w:sz w:val="24"/>
          <w:szCs w:val="24"/>
        </w:rPr>
        <w:t xml:space="preserve">Las metas e información que se presentan dentro del POM, se encuentran vinculadas al presupuesto, a través </w:t>
      </w:r>
      <w:r w:rsidR="002C1D8E">
        <w:rPr>
          <w:rFonts w:ascii="Arial" w:hAnsi="Arial" w:cs="Arial"/>
          <w:sz w:val="24"/>
          <w:szCs w:val="24"/>
        </w:rPr>
        <w:t>de los productos y subproductos definidos en su estructura presupuestaria</w:t>
      </w:r>
      <w:r w:rsidRPr="00390CB5">
        <w:rPr>
          <w:rFonts w:ascii="Arial" w:hAnsi="Arial" w:cs="Arial"/>
          <w:sz w:val="24"/>
          <w:szCs w:val="24"/>
        </w:rPr>
        <w:t>.</w:t>
      </w:r>
    </w:p>
    <w:p w:rsidR="00126ECD" w:rsidRPr="00954174" w:rsidRDefault="00126ECD" w:rsidP="00126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954174">
        <w:rPr>
          <w:rFonts w:ascii="Arial" w:hAnsi="Arial" w:cs="Arial"/>
          <w:sz w:val="24"/>
          <w:szCs w:val="24"/>
        </w:rPr>
        <w:t xml:space="preserve">a Administración del Gobierno 2024-2028 de la SAAS, impulsará </w:t>
      </w:r>
      <w:r w:rsidRPr="00954174">
        <w:rPr>
          <w:rFonts w:ascii="Arial" w:hAnsi="Arial" w:cs="Arial"/>
          <w:b/>
          <w:sz w:val="24"/>
          <w:szCs w:val="24"/>
        </w:rPr>
        <w:t xml:space="preserve">la modernización y fortalecimiento institucional </w:t>
      </w:r>
      <w:r w:rsidRPr="00954174">
        <w:rPr>
          <w:rFonts w:ascii="Arial" w:hAnsi="Arial" w:cs="Arial"/>
          <w:sz w:val="24"/>
          <w:szCs w:val="24"/>
        </w:rPr>
        <w:t>de la Secretaría, lo cual le permitirá cumplir con la misión de la SAAS.</w:t>
      </w:r>
    </w:p>
    <w:p w:rsidR="00126ECD" w:rsidRPr="00954174" w:rsidRDefault="00126ECD" w:rsidP="00126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4174">
        <w:rPr>
          <w:rFonts w:ascii="Arial" w:hAnsi="Arial" w:cs="Arial"/>
          <w:sz w:val="24"/>
          <w:szCs w:val="24"/>
        </w:rPr>
        <w:t xml:space="preserve">Con la </w:t>
      </w:r>
      <w:r w:rsidRPr="00954174">
        <w:rPr>
          <w:rFonts w:ascii="Arial" w:hAnsi="Arial" w:cs="Arial"/>
          <w:b/>
          <w:sz w:val="24"/>
          <w:szCs w:val="24"/>
        </w:rPr>
        <w:t>modernización,</w:t>
      </w:r>
      <w:r w:rsidRPr="00954174">
        <w:rPr>
          <w:rFonts w:ascii="Arial" w:hAnsi="Arial" w:cs="Arial"/>
          <w:sz w:val="24"/>
          <w:szCs w:val="24"/>
        </w:rPr>
        <w:t xml:space="preserve"> se aspira a incrementar los niveles de eficacia, agilidad y eficiencia en la prestación del servicio en cada una de las Direcciones y Unidades de la Secretaría, con el fin de que estas acciones permitan la transparencia en cada uno de los procesos y comportamientos para alcanzar los objetivos institucionales a través de una gestión por resultados. Dicha modernización se realizará a través de la actualización y adquisición de tecnologías de información y comunicación, maquinaria, equipo industrial, vehículos, armas, municiones, drones, cámaras de vigilancia, etc.</w:t>
      </w:r>
      <w:r w:rsidR="00683663" w:rsidRPr="00683663">
        <w:t xml:space="preserve"> </w:t>
      </w:r>
      <w:r w:rsidR="00683663" w:rsidRPr="00683663">
        <w:rPr>
          <w:rFonts w:ascii="Arial" w:hAnsi="Arial" w:cs="Arial"/>
          <w:sz w:val="24"/>
          <w:szCs w:val="24"/>
        </w:rPr>
        <w:t>La modernización de la SAAS, se ve justificado derivado a la inseguridad pública que tiene como consecuencia el aumento de la criminalidad, liderada por verdaderos ejércitos de delincuentes, que cuentan con mejor armamento, tecnología y equipos.</w:t>
      </w:r>
    </w:p>
    <w:p w:rsidR="00126ECD" w:rsidRPr="00954174" w:rsidRDefault="00126ECD" w:rsidP="00126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4174">
        <w:rPr>
          <w:rFonts w:ascii="Arial" w:hAnsi="Arial" w:cs="Arial"/>
          <w:sz w:val="24"/>
          <w:szCs w:val="24"/>
        </w:rPr>
        <w:t>En relación</w:t>
      </w:r>
      <w:r w:rsidRPr="00954174">
        <w:rPr>
          <w:rFonts w:ascii="Arial" w:hAnsi="Arial" w:cs="Arial"/>
          <w:b/>
          <w:sz w:val="24"/>
          <w:szCs w:val="24"/>
        </w:rPr>
        <w:t>, al fortalecimiento institucional</w:t>
      </w:r>
      <w:r w:rsidRPr="00954174">
        <w:rPr>
          <w:rFonts w:ascii="Arial" w:hAnsi="Arial" w:cs="Arial"/>
          <w:sz w:val="24"/>
          <w:szCs w:val="24"/>
        </w:rPr>
        <w:t xml:space="preserve"> este brindara los componentes que permitirán que las funciones y servicios se cumplan de manera </w:t>
      </w:r>
      <w:r w:rsidRPr="00954174">
        <w:rPr>
          <w:rFonts w:ascii="Arial" w:hAnsi="Arial" w:cs="Arial"/>
          <w:color w:val="000000" w:themeColor="text1"/>
          <w:sz w:val="24"/>
          <w:szCs w:val="24"/>
        </w:rPr>
        <w:t>eficiente y eficazmente,</w:t>
      </w:r>
      <w:r w:rsidRPr="00954174">
        <w:rPr>
          <w:rFonts w:ascii="Arial" w:hAnsi="Arial" w:cs="Arial"/>
          <w:sz w:val="24"/>
          <w:szCs w:val="24"/>
        </w:rPr>
        <w:t xml:space="preserve"> que redundarán en una mejora organizacional</w:t>
      </w:r>
      <w:r w:rsidR="00683663">
        <w:rPr>
          <w:rFonts w:ascii="Arial" w:hAnsi="Arial" w:cs="Arial"/>
          <w:sz w:val="24"/>
          <w:szCs w:val="24"/>
        </w:rPr>
        <w:t xml:space="preserve">. </w:t>
      </w:r>
      <w:r w:rsidRPr="00954174">
        <w:rPr>
          <w:rFonts w:ascii="Arial" w:hAnsi="Arial" w:cs="Arial"/>
          <w:sz w:val="24"/>
          <w:szCs w:val="24"/>
        </w:rPr>
        <w:t xml:space="preserve">El </w:t>
      </w:r>
      <w:r w:rsidRPr="00683663">
        <w:rPr>
          <w:rFonts w:ascii="Arial" w:hAnsi="Arial" w:cs="Arial"/>
          <w:sz w:val="24"/>
          <w:szCs w:val="24"/>
        </w:rPr>
        <w:t xml:space="preserve">fortalecimiento institucional de la SAAS, </w:t>
      </w:r>
      <w:r w:rsidRPr="00954174">
        <w:rPr>
          <w:rFonts w:ascii="Arial" w:hAnsi="Arial" w:cs="Arial"/>
          <w:sz w:val="24"/>
          <w:szCs w:val="24"/>
        </w:rPr>
        <w:t>se ve justificado ante una institución debilitada en sus procesos por la falta de recursos financieros, humanos, físicos y tecnológicos, con recortes de personal operativo y administrativo, y un sistema de carrera no fortalecido. Este debilitamiento ha causado durante años que la población tenga una percepción mediática errónea en referencia al objeto para lo cual fue creada.</w:t>
      </w:r>
    </w:p>
    <w:p w:rsidR="00126ECD" w:rsidRPr="00954174" w:rsidRDefault="00126ECD" w:rsidP="00126E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4174">
        <w:rPr>
          <w:rFonts w:ascii="Arial" w:hAnsi="Arial" w:cs="Arial"/>
          <w:sz w:val="24"/>
          <w:szCs w:val="24"/>
        </w:rPr>
        <w:t xml:space="preserve">En consecuencia, la máxima autoridad de la SAAS busca fomentar una </w:t>
      </w:r>
      <w:r w:rsidRPr="00954174">
        <w:rPr>
          <w:rFonts w:ascii="Arial" w:hAnsi="Arial" w:cs="Arial"/>
          <w:b/>
          <w:sz w:val="24"/>
          <w:szCs w:val="24"/>
        </w:rPr>
        <w:t>cultura de apresto,</w:t>
      </w:r>
      <w:r w:rsidRPr="00954174">
        <w:rPr>
          <w:rFonts w:ascii="Arial" w:hAnsi="Arial" w:cs="Arial"/>
          <w:sz w:val="24"/>
          <w:szCs w:val="24"/>
        </w:rPr>
        <w:t xml:space="preserve"> la cual puede definirse como una cultura institucional de prevención, disposición y preparación de cada una de las Direcciones y Unidades de la Secretaría para realizar un funcionamiento eficiente y eficaz en el cumplimiento de su misión.</w:t>
      </w:r>
    </w:p>
    <w:p w:rsidR="00CF0B93" w:rsidRDefault="00CF0B93" w:rsidP="00126ECD"/>
    <w:p w:rsidR="008E2E9D" w:rsidRDefault="002E37B5" w:rsidP="00281D84">
      <w:pPr>
        <w:pStyle w:val="Ttulo1"/>
        <w:numPr>
          <w:ilvl w:val="0"/>
          <w:numId w:val="20"/>
        </w:numPr>
        <w:jc w:val="both"/>
      </w:pPr>
      <w:bookmarkStart w:id="6" w:name="_Toc164318666"/>
      <w:bookmarkStart w:id="7" w:name="_Toc180585007"/>
      <w:r>
        <w:t>IDENTIFICACIÓN DE PRODUCTOS Y SUBPRODUCTOS CON VINCULACIÓN INSTITUCIONAL</w:t>
      </w:r>
      <w:bookmarkEnd w:id="6"/>
      <w:bookmarkEnd w:id="7"/>
    </w:p>
    <w:p w:rsidR="00DC5A43" w:rsidRDefault="00367770" w:rsidP="00B76106">
      <w:p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acuerdo al mandato de l</w:t>
      </w:r>
      <w:r w:rsidR="004A7DFF" w:rsidRPr="004A7DFF">
        <w:rPr>
          <w:rFonts w:ascii="Arial" w:hAnsi="Arial" w:cs="Arial"/>
          <w:sz w:val="24"/>
          <w:szCs w:val="24"/>
        </w:rPr>
        <w:t xml:space="preserve">a Secretaría </w:t>
      </w:r>
      <w:r w:rsidR="004A7DFF">
        <w:rPr>
          <w:rFonts w:ascii="Arial" w:hAnsi="Arial" w:cs="Arial"/>
          <w:sz w:val="24"/>
          <w:szCs w:val="24"/>
        </w:rPr>
        <w:t xml:space="preserve">de Asuntos Administrativos y de Seguridad de la Presidencia de la República </w:t>
      </w:r>
      <w:r w:rsidR="006F4DD9">
        <w:rPr>
          <w:rFonts w:ascii="Arial" w:hAnsi="Arial" w:cs="Arial"/>
          <w:sz w:val="24"/>
          <w:szCs w:val="24"/>
        </w:rPr>
        <w:t>–</w:t>
      </w:r>
      <w:r w:rsidR="004A7DFF">
        <w:rPr>
          <w:rFonts w:ascii="Arial" w:hAnsi="Arial" w:cs="Arial"/>
          <w:sz w:val="24"/>
          <w:szCs w:val="24"/>
        </w:rPr>
        <w:t>SAAS</w:t>
      </w:r>
      <w:r w:rsidR="006F4DD9">
        <w:rPr>
          <w:rFonts w:ascii="Arial" w:hAnsi="Arial" w:cs="Arial"/>
          <w:sz w:val="24"/>
          <w:szCs w:val="24"/>
        </w:rPr>
        <w:t>-</w:t>
      </w:r>
      <w:r w:rsidR="004A1FF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se vinculó con:</w:t>
      </w:r>
    </w:p>
    <w:p w:rsidR="001F12C8" w:rsidRDefault="001F12C8" w:rsidP="001F12C8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Pilar V</w:t>
      </w:r>
      <w:r w:rsidRPr="001F12C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1F12C8">
        <w:rPr>
          <w:rFonts w:ascii="Arial" w:hAnsi="Arial" w:cs="Arial"/>
          <w:sz w:val="24"/>
          <w:szCs w:val="24"/>
        </w:rPr>
        <w:t>K’atun</w:t>
      </w:r>
      <w:proofErr w:type="spellEnd"/>
      <w:r w:rsidRPr="001F12C8">
        <w:rPr>
          <w:rFonts w:ascii="Arial" w:hAnsi="Arial" w:cs="Arial"/>
          <w:sz w:val="24"/>
          <w:szCs w:val="24"/>
        </w:rPr>
        <w:t xml:space="preserve"> 2032:</w:t>
      </w:r>
      <w:r>
        <w:rPr>
          <w:rFonts w:ascii="Arial" w:hAnsi="Arial" w:cs="Arial"/>
          <w:sz w:val="24"/>
          <w:szCs w:val="24"/>
        </w:rPr>
        <w:t xml:space="preserve"> Estado garante de los derechos humanos y conductor de desarrollo.</w:t>
      </w:r>
    </w:p>
    <w:p w:rsidR="00367770" w:rsidRDefault="00367770" w:rsidP="00367770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Lineamiento de </w:t>
      </w:r>
      <w:proofErr w:type="spellStart"/>
      <w:r>
        <w:rPr>
          <w:rFonts w:ascii="Arial" w:hAnsi="Arial" w:cs="Arial"/>
          <w:sz w:val="24"/>
          <w:szCs w:val="24"/>
        </w:rPr>
        <w:t>K</w:t>
      </w:r>
      <w:r w:rsidRPr="00367770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atun</w:t>
      </w:r>
      <w:proofErr w:type="spellEnd"/>
      <w:r>
        <w:rPr>
          <w:rFonts w:ascii="Arial" w:hAnsi="Arial" w:cs="Arial"/>
          <w:sz w:val="24"/>
          <w:szCs w:val="24"/>
        </w:rPr>
        <w:t xml:space="preserve"> 2032: a) Reforma a la Ley del Servicio Civil del Organismo Legislativo. b) Diseño e implementación de procesos sostenidos y sistemáticos de formación y capacitación de servidores públicos. c) Diseño e implementación de un proceso de modernización y eficacia de los sistemas administrativos y financieros del Estado.</w:t>
      </w:r>
    </w:p>
    <w:p w:rsidR="001F12C8" w:rsidRDefault="001F12C8" w:rsidP="00367770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 No. 16 del Objetivo de Desarrollo Sostenible (ODS): Paz, Justicia e Instituciones Sólidas.</w:t>
      </w:r>
    </w:p>
    <w:p w:rsidR="001F12C8" w:rsidRDefault="001F12C8" w:rsidP="001F12C8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Meta No. 16.6 del Objetivo de Desarrollo Sostenible (ODS): </w:t>
      </w:r>
      <w:r w:rsidRPr="001F12C8">
        <w:rPr>
          <w:rFonts w:ascii="Arial" w:hAnsi="Arial" w:cs="Arial"/>
          <w:sz w:val="24"/>
          <w:szCs w:val="24"/>
        </w:rPr>
        <w:t>Meta E5P1M1. En 2032, la estructura y funciones de las instituciones públicas han sido reformadas para responder de manera competente, especializada, ordenada y moderna a los desafíos del desarrollo</w:t>
      </w:r>
      <w:r>
        <w:rPr>
          <w:rFonts w:ascii="Arial" w:hAnsi="Arial" w:cs="Arial"/>
          <w:sz w:val="24"/>
          <w:szCs w:val="24"/>
        </w:rPr>
        <w:t>.</w:t>
      </w:r>
    </w:p>
    <w:p w:rsidR="001F12C8" w:rsidRDefault="001F12C8" w:rsidP="001F12C8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Meta No. 12</w:t>
      </w:r>
      <w:r w:rsidR="00AB264E">
        <w:rPr>
          <w:rFonts w:ascii="Arial" w:hAnsi="Arial" w:cs="Arial"/>
          <w:sz w:val="24"/>
          <w:szCs w:val="24"/>
        </w:rPr>
        <w:t xml:space="preserve"> de la Meta</w:t>
      </w:r>
      <w:r>
        <w:rPr>
          <w:rFonts w:ascii="Arial" w:hAnsi="Arial" w:cs="Arial"/>
          <w:sz w:val="24"/>
          <w:szCs w:val="24"/>
        </w:rPr>
        <w:t xml:space="preserve"> Estratégica de Desarrollo (MED)</w:t>
      </w:r>
      <w:r w:rsidR="00AB264E">
        <w:rPr>
          <w:rFonts w:ascii="Arial" w:hAnsi="Arial" w:cs="Arial"/>
          <w:sz w:val="24"/>
          <w:szCs w:val="24"/>
        </w:rPr>
        <w:t>: Creación de instituciones eficaces, responsables y transparentes en seguridad y justicia.</w:t>
      </w:r>
    </w:p>
    <w:p w:rsidR="00AB264E" w:rsidRDefault="00AB264E" w:rsidP="001F12C8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 No. 1 de la Política General de Gobierno 2024-2028: Hacia una Función Pública Legítima y Eficaz.</w:t>
      </w:r>
    </w:p>
    <w:p w:rsidR="00AB264E" w:rsidRPr="00AB264E" w:rsidRDefault="00AB264E" w:rsidP="00544EA4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B264E">
        <w:rPr>
          <w:rFonts w:ascii="Arial" w:hAnsi="Arial" w:cs="Arial"/>
          <w:sz w:val="24"/>
          <w:szCs w:val="24"/>
        </w:rPr>
        <w:t>Metas del Eje No. 1 de la Política General de Gobierno 2024-2028: a) Una administración pública transparente, eficiente y rendidora de cuentas. b) Procesos de planificación y presupuesto más eficientes. c) Fortalecimiento e impulso del Gobierno Electrónico. d) Compromiso por una función pública sin corrupción, estableciendo e impulsando el Sistema Nacional Anticorrupción. e) Se impulsarán reformas a la Ley de Servicio Civil.</w:t>
      </w:r>
      <w:r>
        <w:rPr>
          <w:rFonts w:ascii="Arial" w:hAnsi="Arial" w:cs="Arial"/>
          <w:sz w:val="24"/>
          <w:szCs w:val="24"/>
        </w:rPr>
        <w:t xml:space="preserve"> f) </w:t>
      </w:r>
      <w:r w:rsidRPr="00AB264E">
        <w:rPr>
          <w:rFonts w:ascii="Arial" w:hAnsi="Arial" w:cs="Arial"/>
          <w:sz w:val="24"/>
          <w:szCs w:val="24"/>
        </w:rPr>
        <w:t>Promoción de la meritocracia para evitar prácticas clientelares.</w:t>
      </w:r>
    </w:p>
    <w:p w:rsidR="00AB264E" w:rsidRDefault="00AB264E" w:rsidP="001F12C8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 No. 7 de la Política General de Gobierno 2024-2028: Seguridad Democrática en un País para Vivir.</w:t>
      </w:r>
    </w:p>
    <w:p w:rsidR="00AB264E" w:rsidRDefault="00AB264E" w:rsidP="00AB264E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Meta del Eje No. 7 de la Política General de Gobierno: </w:t>
      </w:r>
      <w:r w:rsidRPr="00AB264E">
        <w:rPr>
          <w:rFonts w:ascii="Arial" w:hAnsi="Arial" w:cs="Arial"/>
          <w:sz w:val="24"/>
          <w:szCs w:val="24"/>
        </w:rPr>
        <w:t>Coordinación del Sistema Nacional de Seguridad, así como articular los servicios de inteligencia, militar, civil y policial con diferentes instituciones del sector y otros actores para brindar seguridad</w:t>
      </w:r>
      <w:r>
        <w:rPr>
          <w:rFonts w:ascii="Arial" w:hAnsi="Arial" w:cs="Arial"/>
          <w:sz w:val="24"/>
          <w:szCs w:val="24"/>
        </w:rPr>
        <w:t>.</w:t>
      </w:r>
    </w:p>
    <w:p w:rsidR="00126ECD" w:rsidRDefault="00126ECD" w:rsidP="00CF0B9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26ECD" w:rsidRDefault="00126ECD" w:rsidP="00BC5C6C"/>
    <w:p w:rsidR="00CF0B93" w:rsidRDefault="00733747" w:rsidP="00CF0B9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resultados instituciones se definieron de la siguiente forma:</w:t>
      </w:r>
    </w:p>
    <w:p w:rsidR="00733747" w:rsidRPr="005046A8" w:rsidRDefault="00733747" w:rsidP="00733747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046A8">
        <w:rPr>
          <w:rFonts w:ascii="Arial" w:hAnsi="Arial" w:cs="Arial"/>
          <w:sz w:val="24"/>
          <w:szCs w:val="24"/>
        </w:rPr>
        <w:t>A partir del 202</w:t>
      </w:r>
      <w:r w:rsidR="00AB264E">
        <w:rPr>
          <w:rFonts w:ascii="Arial" w:hAnsi="Arial" w:cs="Arial"/>
          <w:sz w:val="24"/>
          <w:szCs w:val="24"/>
        </w:rPr>
        <w:t>5</w:t>
      </w:r>
      <w:r w:rsidR="00D518DE" w:rsidRPr="005046A8">
        <w:rPr>
          <w:rFonts w:ascii="Arial" w:hAnsi="Arial" w:cs="Arial"/>
          <w:sz w:val="24"/>
          <w:szCs w:val="24"/>
        </w:rPr>
        <w:t xml:space="preserve"> se incrementará</w:t>
      </w:r>
      <w:r w:rsidRPr="005046A8">
        <w:rPr>
          <w:rFonts w:ascii="Arial" w:hAnsi="Arial" w:cs="Arial"/>
          <w:sz w:val="24"/>
          <w:szCs w:val="24"/>
        </w:rPr>
        <w:t xml:space="preserve"> la profesionalización del recurso humano, personal administrativo y operativo de </w:t>
      </w:r>
      <w:r w:rsidR="006F4DD9">
        <w:rPr>
          <w:rFonts w:ascii="Arial" w:hAnsi="Arial" w:cs="Arial"/>
          <w:sz w:val="24"/>
          <w:szCs w:val="24"/>
        </w:rPr>
        <w:t xml:space="preserve">la </w:t>
      </w:r>
      <w:r w:rsidRPr="005046A8">
        <w:rPr>
          <w:rFonts w:ascii="Arial" w:hAnsi="Arial" w:cs="Arial"/>
          <w:sz w:val="24"/>
          <w:szCs w:val="24"/>
        </w:rPr>
        <w:t>SAAS.</w:t>
      </w:r>
      <w:r w:rsidR="00D518DE" w:rsidRPr="005046A8">
        <w:rPr>
          <w:rFonts w:ascii="Arial" w:hAnsi="Arial" w:cs="Arial"/>
          <w:sz w:val="24"/>
          <w:szCs w:val="24"/>
        </w:rPr>
        <w:t xml:space="preserve"> Este </w:t>
      </w:r>
      <w:r w:rsidR="000E4202" w:rsidRPr="005046A8">
        <w:rPr>
          <w:rFonts w:ascii="Arial" w:hAnsi="Arial" w:cs="Arial"/>
          <w:sz w:val="24"/>
          <w:szCs w:val="24"/>
        </w:rPr>
        <w:t>resultado</w:t>
      </w:r>
      <w:r w:rsidR="00D518DE" w:rsidRPr="005046A8">
        <w:rPr>
          <w:rFonts w:ascii="Arial" w:hAnsi="Arial" w:cs="Arial"/>
          <w:sz w:val="24"/>
          <w:szCs w:val="24"/>
        </w:rPr>
        <w:t xml:space="preserve"> se medirá </w:t>
      </w:r>
      <w:r w:rsidR="00CF0B93" w:rsidRPr="005046A8">
        <w:rPr>
          <w:rFonts w:ascii="Arial" w:hAnsi="Arial" w:cs="Arial"/>
          <w:sz w:val="24"/>
          <w:szCs w:val="24"/>
        </w:rPr>
        <w:t xml:space="preserve">con un incremento </w:t>
      </w:r>
      <w:r w:rsidR="000E4202" w:rsidRPr="005046A8">
        <w:rPr>
          <w:rFonts w:ascii="Arial" w:hAnsi="Arial" w:cs="Arial"/>
          <w:sz w:val="24"/>
          <w:szCs w:val="24"/>
        </w:rPr>
        <w:t xml:space="preserve">inmediato </w:t>
      </w:r>
      <w:r w:rsidR="00CF0B93" w:rsidRPr="005046A8">
        <w:rPr>
          <w:rFonts w:ascii="Arial" w:hAnsi="Arial" w:cs="Arial"/>
          <w:sz w:val="24"/>
          <w:szCs w:val="24"/>
        </w:rPr>
        <w:t xml:space="preserve">de </w:t>
      </w:r>
      <w:r w:rsidR="00AB264E">
        <w:rPr>
          <w:rFonts w:ascii="Arial" w:hAnsi="Arial" w:cs="Arial"/>
          <w:sz w:val="24"/>
          <w:szCs w:val="24"/>
        </w:rPr>
        <w:t>20</w:t>
      </w:r>
      <w:r w:rsidR="00CF0B93" w:rsidRPr="005046A8">
        <w:rPr>
          <w:rFonts w:ascii="Arial" w:hAnsi="Arial" w:cs="Arial"/>
          <w:sz w:val="24"/>
          <w:szCs w:val="24"/>
        </w:rPr>
        <w:t xml:space="preserve">%, un resultado intermedio con un incremento de </w:t>
      </w:r>
      <w:r w:rsidR="005046A8">
        <w:rPr>
          <w:rFonts w:ascii="Arial" w:hAnsi="Arial" w:cs="Arial"/>
          <w:sz w:val="24"/>
          <w:szCs w:val="24"/>
        </w:rPr>
        <w:t>20</w:t>
      </w:r>
      <w:r w:rsidR="00CF0B93" w:rsidRPr="005046A8">
        <w:rPr>
          <w:rFonts w:ascii="Arial" w:hAnsi="Arial" w:cs="Arial"/>
          <w:sz w:val="24"/>
          <w:szCs w:val="24"/>
        </w:rPr>
        <w:t xml:space="preserve">% y un resultado final de </w:t>
      </w:r>
      <w:r w:rsidR="00360566" w:rsidRPr="005046A8">
        <w:rPr>
          <w:rFonts w:ascii="Arial" w:hAnsi="Arial" w:cs="Arial"/>
          <w:sz w:val="24"/>
          <w:szCs w:val="24"/>
        </w:rPr>
        <w:t>20</w:t>
      </w:r>
      <w:r w:rsidR="00CF0B93" w:rsidRPr="005046A8">
        <w:rPr>
          <w:rFonts w:ascii="Arial" w:hAnsi="Arial" w:cs="Arial"/>
          <w:sz w:val="24"/>
          <w:szCs w:val="24"/>
        </w:rPr>
        <w:t>%.</w:t>
      </w:r>
    </w:p>
    <w:p w:rsidR="00FB73B6" w:rsidRDefault="00FB73B6" w:rsidP="00FB73B6">
      <w:pPr>
        <w:pStyle w:val="Prrafodelista"/>
        <w:spacing w:line="360" w:lineRule="auto"/>
        <w:ind w:left="1146"/>
        <w:jc w:val="both"/>
        <w:rPr>
          <w:rFonts w:ascii="Arial" w:hAnsi="Arial" w:cs="Arial"/>
          <w:sz w:val="24"/>
          <w:szCs w:val="24"/>
        </w:rPr>
      </w:pPr>
    </w:p>
    <w:p w:rsidR="000E4202" w:rsidRDefault="00360566" w:rsidP="00733747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202</w:t>
      </w:r>
      <w:r w:rsidR="00AB264E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</w:t>
      </w:r>
      <w:r w:rsidR="008F5745"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z w:val="24"/>
          <w:szCs w:val="24"/>
        </w:rPr>
        <w:t>ejecutar</w:t>
      </w:r>
      <w:r w:rsidR="008F5745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 al 100% </w:t>
      </w:r>
      <w:r w:rsidR="000E4202">
        <w:rPr>
          <w:rFonts w:ascii="Arial" w:hAnsi="Arial" w:cs="Arial"/>
          <w:sz w:val="24"/>
          <w:szCs w:val="24"/>
        </w:rPr>
        <w:t xml:space="preserve">las horas </w:t>
      </w:r>
      <w:r>
        <w:rPr>
          <w:rFonts w:ascii="Arial" w:hAnsi="Arial" w:cs="Arial"/>
          <w:sz w:val="24"/>
          <w:szCs w:val="24"/>
        </w:rPr>
        <w:t>institucionales q</w:t>
      </w:r>
      <w:r w:rsidR="000E4202">
        <w:rPr>
          <w:rFonts w:ascii="Arial" w:hAnsi="Arial" w:cs="Arial"/>
          <w:sz w:val="24"/>
          <w:szCs w:val="24"/>
        </w:rPr>
        <w:t xml:space="preserve">ue garanticen la seguridad a los funcionarios a </w:t>
      </w:r>
      <w:r>
        <w:rPr>
          <w:rFonts w:ascii="Arial" w:hAnsi="Arial" w:cs="Arial"/>
          <w:sz w:val="24"/>
          <w:szCs w:val="24"/>
        </w:rPr>
        <w:t xml:space="preserve">los que </w:t>
      </w:r>
      <w:r w:rsidR="006F4DD9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SAAS brinda protección. Esta meta deberá ejecutarse en un 100% como meta final.</w:t>
      </w:r>
    </w:p>
    <w:p w:rsidR="00FB73B6" w:rsidRDefault="00B14AD5" w:rsidP="00360566">
      <w:pPr>
        <w:spacing w:line="36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SAAS tiene los siguientes productos y subproductos de su presupuesto:</w:t>
      </w:r>
    </w:p>
    <w:p w:rsidR="00E11B9B" w:rsidRDefault="00AB264E" w:rsidP="00E11B9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4AD5">
        <w:rPr>
          <w:rFonts w:ascii="Arial" w:eastAsia="Times New Roman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82816" behindDoc="1" locked="0" layoutInCell="1" allowOverlap="1" wp14:anchorId="7C3E0174" wp14:editId="71CAB513">
            <wp:simplePos x="0" y="0"/>
            <wp:positionH relativeFrom="column">
              <wp:posOffset>189865</wp:posOffset>
            </wp:positionH>
            <wp:positionV relativeFrom="paragraph">
              <wp:posOffset>82550</wp:posOffset>
            </wp:positionV>
            <wp:extent cx="4511040" cy="3484880"/>
            <wp:effectExtent l="0" t="0" r="80010" b="0"/>
            <wp:wrapTight wrapText="bothSides">
              <wp:wrapPolygon edited="0">
                <wp:start x="3010" y="590"/>
                <wp:lineTo x="2828" y="1181"/>
                <wp:lineTo x="2736" y="6494"/>
                <wp:lineTo x="0" y="8147"/>
                <wp:lineTo x="0" y="13697"/>
                <wp:lineTo x="912" y="14287"/>
                <wp:lineTo x="456" y="14523"/>
                <wp:lineTo x="456" y="18538"/>
                <wp:lineTo x="730" y="19719"/>
                <wp:lineTo x="912" y="20191"/>
                <wp:lineTo x="7571" y="20781"/>
                <wp:lineTo x="11949" y="21017"/>
                <wp:lineTo x="20068" y="21017"/>
                <wp:lineTo x="20250" y="19719"/>
                <wp:lineTo x="20341" y="15468"/>
                <wp:lineTo x="19338" y="14405"/>
                <wp:lineTo x="20980" y="14051"/>
                <wp:lineTo x="21892" y="13579"/>
                <wp:lineTo x="21709" y="8974"/>
                <wp:lineTo x="21345" y="8265"/>
                <wp:lineTo x="17878" y="6494"/>
                <wp:lineTo x="17787" y="1771"/>
                <wp:lineTo x="17057" y="590"/>
                <wp:lineTo x="3010" y="590"/>
              </wp:wrapPolygon>
            </wp:wrapTight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B9B" w:rsidRPr="00B14AD5" w:rsidRDefault="00E11B9B" w:rsidP="00E11B9B">
      <w:pPr>
        <w:tabs>
          <w:tab w:val="right" w:pos="8838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ab/>
      </w:r>
    </w:p>
    <w:p w:rsidR="00E11B9B" w:rsidRDefault="00E11B9B" w:rsidP="00E11B9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1B9B" w:rsidRDefault="00126ECD" w:rsidP="00E11B9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4AD5">
        <w:rPr>
          <w:rFonts w:ascii="Arial" w:eastAsia="Times New Roman" w:hAnsi="Arial" w:cs="Arial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8919683" wp14:editId="5447D5C3">
                <wp:simplePos x="0" y="0"/>
                <wp:positionH relativeFrom="column">
                  <wp:posOffset>4965065</wp:posOffset>
                </wp:positionH>
                <wp:positionV relativeFrom="paragraph">
                  <wp:posOffset>1671320</wp:posOffset>
                </wp:positionV>
                <wp:extent cx="1219200" cy="323850"/>
                <wp:effectExtent l="0" t="0" r="19050" b="19050"/>
                <wp:wrapSquare wrapText="bothSides"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B9B" w:rsidRPr="00273D3D" w:rsidRDefault="00E11B9B" w:rsidP="00E11B9B">
                            <w:pPr>
                              <w:rPr>
                                <w:b/>
                                <w:color w:val="A5A5A5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273D3D">
                              <w:rPr>
                                <w:b/>
                                <w:color w:val="A5A5A5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Subproductos</w:t>
                            </w:r>
                          </w:p>
                          <w:p w:rsidR="00E11B9B" w:rsidRDefault="00E11B9B" w:rsidP="00E11B9B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9683" id="_x0000_s1027" type="#_x0000_t202" style="position:absolute;left:0;text-align:left;margin-left:390.95pt;margin-top:131.6pt;width:96pt;height:2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" strokecolor="window">
                <v:textbox>
                  <w:txbxContent>
                    <w:p w:rsidR="00E11B9B" w:rsidRPr="00273D3D" w:rsidRDefault="00E11B9B" w:rsidP="00E11B9B">
                      <w:pPr>
                        <w:rPr>
                          <w:b/>
                          <w:color w:val="A5A5A5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</w:pPr>
                      <w:r w:rsidRPr="00273D3D">
                        <w:rPr>
                          <w:b/>
                          <w:color w:val="A5A5A5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Subproductos</w:t>
                      </w:r>
                    </w:p>
                    <w:p w:rsidR="00E11B9B" w:rsidRDefault="00E11B9B" w:rsidP="00E11B9B">
                      <w: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4AD5">
        <w:rPr>
          <w:rFonts w:ascii="Arial" w:eastAsia="Times New Roman" w:hAnsi="Arial" w:cs="Arial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2E08031" wp14:editId="59A2B649">
                <wp:simplePos x="0" y="0"/>
                <wp:positionH relativeFrom="column">
                  <wp:posOffset>4959985</wp:posOffset>
                </wp:positionH>
                <wp:positionV relativeFrom="paragraph">
                  <wp:posOffset>610870</wp:posOffset>
                </wp:positionV>
                <wp:extent cx="1028700" cy="323850"/>
                <wp:effectExtent l="0" t="0" r="19050" b="19050"/>
                <wp:wrapSquare wrapText="bothSides"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B9B" w:rsidRPr="00273D3D" w:rsidRDefault="00E11B9B" w:rsidP="00E11B9B">
                            <w:pPr>
                              <w:rPr>
                                <w:b/>
                                <w:color w:val="FFC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73D3D">
                              <w:rPr>
                                <w:b/>
                                <w:color w:val="FFC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Productos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8031" id="_x0000_s1028" type="#_x0000_t202" style="position:absolute;left:0;text-align:left;margin-left:390.55pt;margin-top:48.1pt;width:81pt;height:25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" strokecolor="window">
                <v:textbox>
                  <w:txbxContent>
                    <w:p w:rsidR="00E11B9B" w:rsidRPr="00273D3D" w:rsidRDefault="00E11B9B" w:rsidP="00E11B9B">
                      <w:pPr>
                        <w:rPr>
                          <w:b/>
                          <w:color w:val="FFC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73D3D">
                        <w:rPr>
                          <w:b/>
                          <w:color w:val="FFC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Productos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4AD5">
        <w:rPr>
          <w:rFonts w:ascii="Arial" w:eastAsia="Times New Roman" w:hAnsi="Arial" w:cs="Arial"/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237EA3B" wp14:editId="4621BFDC">
                <wp:simplePos x="0" y="0"/>
                <wp:positionH relativeFrom="column">
                  <wp:posOffset>4761865</wp:posOffset>
                </wp:positionH>
                <wp:positionV relativeFrom="paragraph">
                  <wp:posOffset>350520</wp:posOffset>
                </wp:positionV>
                <wp:extent cx="111760" cy="795655"/>
                <wp:effectExtent l="0" t="0" r="21590" b="23495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" cy="795655"/>
                          <a:chOff x="0" y="0"/>
                          <a:chExt cx="126747" cy="828392"/>
                        </a:xfrm>
                      </wpg:grpSpPr>
                      <wps:wsp>
                        <wps:cNvPr id="43" name="Conector recto 43"/>
                        <wps:cNvCnPr/>
                        <wps:spPr>
                          <a:xfrm>
                            <a:off x="0" y="4527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4" name="Conector recto 44"/>
                        <wps:cNvCnPr/>
                        <wps:spPr>
                          <a:xfrm>
                            <a:off x="117695" y="0"/>
                            <a:ext cx="0" cy="828392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5" name="Conector recto 45"/>
                        <wps:cNvCnPr/>
                        <wps:spPr>
                          <a:xfrm>
                            <a:off x="4526" y="823865"/>
                            <a:ext cx="12222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DBA35" id="Grupo 42" o:spid="_x0000_s1026" style="position:absolute;margin-left:374.95pt;margin-top:27.6pt;width:8.8pt;height:62.65pt;z-index:251678720;mso-width-relative:margin;mso-height-relative:margin" coordsize="1267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">
                <v:line id="Conector recto 43" o:spid="_x0000_s1027" style="position:absolute;visibility:visible;mso-wrap-style:square" from="0,45" to="1219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" strokecolor="#ffc000" strokeweight="1.5pt">
                  <v:stroke joinstyle="miter"/>
                </v:line>
                <v:line id="Conector recto 44" o:spid="_x0000_s1028" style="position:absolute;visibility:visible;mso-wrap-style:square" from="1176,0" to="1176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" strokecolor="#ffc000" strokeweight="1.5pt">
                  <v:stroke joinstyle="miter"/>
                </v:line>
                <v:line id="Conector recto 45" o:spid="_x0000_s1029" style="position:absolute;visibility:visible;mso-wrap-style:square" from="45,8238" to="1267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" strokecolor="#ffc000" strokeweight="1.5pt">
                  <v:stroke joinstyle="miter"/>
                </v:line>
              </v:group>
            </w:pict>
          </mc:Fallback>
        </mc:AlternateContent>
      </w:r>
      <w:r w:rsidRPr="00B14AD5">
        <w:rPr>
          <w:rFonts w:ascii="Arial" w:eastAsia="Times New Roman" w:hAnsi="Arial" w:cs="Arial"/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7CA4061" wp14:editId="45147A77">
                <wp:simplePos x="0" y="0"/>
                <wp:positionH relativeFrom="column">
                  <wp:posOffset>4706710</wp:posOffset>
                </wp:positionH>
                <wp:positionV relativeFrom="paragraph">
                  <wp:posOffset>1386840</wp:posOffset>
                </wp:positionV>
                <wp:extent cx="162560" cy="1005840"/>
                <wp:effectExtent l="0" t="0" r="27940" b="22860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" cy="1005840"/>
                          <a:chOff x="0" y="0"/>
                          <a:chExt cx="126747" cy="828392"/>
                        </a:xfrm>
                      </wpg:grpSpPr>
                      <wps:wsp>
                        <wps:cNvPr id="47" name="Conector recto 47"/>
                        <wps:cNvCnPr/>
                        <wps:spPr>
                          <a:xfrm>
                            <a:off x="0" y="4527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8" name="Conector recto 48"/>
                        <wps:cNvCnPr/>
                        <wps:spPr>
                          <a:xfrm>
                            <a:off x="117695" y="0"/>
                            <a:ext cx="0" cy="828392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9" name="Conector recto 49"/>
                        <wps:cNvCnPr/>
                        <wps:spPr>
                          <a:xfrm>
                            <a:off x="4526" y="823865"/>
                            <a:ext cx="122221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58E68" id="Grupo 46" o:spid="_x0000_s1026" style="position:absolute;margin-left:370.6pt;margin-top:109.2pt;width:12.8pt;height:79.2pt;z-index:251679744;mso-width-relative:margin;mso-height-relative:margin" coordsize="1267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">
                <v:line id="Conector recto 47" o:spid="_x0000_s1027" style="position:absolute;visibility:visible;mso-wrap-style:square" from="0,45" to="1219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" strokecolor="#a5a5a5" strokeweight="1.5pt">
                  <v:stroke joinstyle="miter"/>
                </v:line>
                <v:line id="Conector recto 48" o:spid="_x0000_s1028" style="position:absolute;visibility:visible;mso-wrap-style:square" from="1176,0" to="1176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" strokecolor="#a5a5a5" strokeweight="1.5pt">
                  <v:stroke joinstyle="miter"/>
                </v:line>
                <v:line id="Conector recto 49" o:spid="_x0000_s1029" style="position:absolute;visibility:visible;mso-wrap-style:square" from="45,8238" to="1267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" strokecolor="#a5a5a5" strokeweight="1.5pt">
                  <v:stroke joinstyle="miter"/>
                </v:line>
              </v:group>
            </w:pict>
          </mc:Fallback>
        </mc:AlternateContent>
      </w:r>
    </w:p>
    <w:p w:rsidR="0057087E" w:rsidRDefault="0057087E" w:rsidP="00023D71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57087E" w:rsidSect="00500CD2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 w:code="1"/>
          <w:pgMar w:top="1956" w:right="1701" w:bottom="1418" w:left="1701" w:header="709" w:footer="697" w:gutter="0"/>
          <w:cols w:space="708"/>
          <w:titlePg/>
          <w:docGrid w:linePitch="360"/>
        </w:sectPr>
      </w:pPr>
    </w:p>
    <w:p w:rsidR="002C1D8E" w:rsidRDefault="00FE52AB" w:rsidP="00023D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E52AB">
        <w:rPr>
          <w:noProof/>
          <w:lang w:eastAsia="es-G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-675678</wp:posOffset>
            </wp:positionH>
            <wp:positionV relativeFrom="paragraph">
              <wp:posOffset>846274</wp:posOffset>
            </wp:positionV>
            <wp:extent cx="9060670" cy="4619767"/>
            <wp:effectExtent l="0" t="0" r="762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853" cy="463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696">
        <w:rPr>
          <w:rFonts w:ascii="Arial" w:hAnsi="Arial" w:cs="Arial"/>
          <w:sz w:val="24"/>
          <w:szCs w:val="24"/>
        </w:rPr>
        <w:t xml:space="preserve">La </w:t>
      </w:r>
      <w:r w:rsidR="00023D71">
        <w:rPr>
          <w:rFonts w:ascii="Arial" w:hAnsi="Arial" w:cs="Arial"/>
          <w:sz w:val="24"/>
          <w:szCs w:val="24"/>
        </w:rPr>
        <w:t xml:space="preserve">unidad de medida del producto y subproducto se hace a través de: Documento y Horas </w:t>
      </w:r>
      <w:r w:rsidR="00BC232B">
        <w:rPr>
          <w:rFonts w:ascii="Arial" w:hAnsi="Arial" w:cs="Arial"/>
          <w:sz w:val="24"/>
          <w:szCs w:val="24"/>
        </w:rPr>
        <w:t>Instituci</w:t>
      </w:r>
      <w:r w:rsidR="003437C2">
        <w:rPr>
          <w:rFonts w:ascii="Arial" w:hAnsi="Arial" w:cs="Arial"/>
          <w:sz w:val="24"/>
          <w:szCs w:val="24"/>
        </w:rPr>
        <w:t>o</w:t>
      </w:r>
      <w:r w:rsidR="00BC232B">
        <w:rPr>
          <w:rFonts w:ascii="Arial" w:hAnsi="Arial" w:cs="Arial"/>
          <w:sz w:val="24"/>
          <w:szCs w:val="24"/>
        </w:rPr>
        <w:t>nales</w:t>
      </w:r>
      <w:r w:rsidR="00023D71">
        <w:rPr>
          <w:rFonts w:ascii="Arial" w:hAnsi="Arial" w:cs="Arial"/>
          <w:sz w:val="24"/>
          <w:szCs w:val="24"/>
        </w:rPr>
        <w:t>. A</w:t>
      </w:r>
      <w:r w:rsidR="004A7DFF" w:rsidRPr="00023D71">
        <w:rPr>
          <w:rFonts w:ascii="Arial" w:hAnsi="Arial" w:cs="Arial"/>
          <w:sz w:val="24"/>
          <w:szCs w:val="24"/>
        </w:rPr>
        <w:t xml:space="preserve"> continuación, se muestra la matriz que integra la meta física y la meta financiera, para cada uno de los productos y subproductos definidos para la Secretaría</w:t>
      </w:r>
      <w:r w:rsidR="00BC232B">
        <w:rPr>
          <w:rFonts w:ascii="Arial" w:hAnsi="Arial" w:cs="Arial"/>
          <w:sz w:val="24"/>
          <w:szCs w:val="24"/>
        </w:rPr>
        <w:t>:</w:t>
      </w:r>
    </w:p>
    <w:p w:rsidR="004A7DFF" w:rsidRDefault="004A7DFF" w:rsidP="004A7DFF"/>
    <w:p w:rsidR="004A1FF5" w:rsidRDefault="004A1FF5" w:rsidP="00E70D53">
      <w:pPr>
        <w:spacing w:line="360" w:lineRule="auto"/>
      </w:pPr>
    </w:p>
    <w:p w:rsidR="00E70D53" w:rsidRDefault="00E70D53" w:rsidP="00E70D53">
      <w:pPr>
        <w:spacing w:line="360" w:lineRule="auto"/>
        <w:sectPr w:rsidR="00E70D53" w:rsidSect="008C327E">
          <w:headerReference w:type="first" r:id="rId19"/>
          <w:pgSz w:w="15840" w:h="12240" w:orient="landscape" w:code="1"/>
          <w:pgMar w:top="1644" w:right="1418" w:bottom="1531" w:left="1956" w:header="709" w:footer="697" w:gutter="0"/>
          <w:cols w:space="708"/>
          <w:titlePg/>
          <w:docGrid w:linePitch="360"/>
        </w:sectPr>
      </w:pPr>
    </w:p>
    <w:p w:rsidR="003544CE" w:rsidRPr="005466B5" w:rsidRDefault="00C829E1" w:rsidP="00E70D53">
      <w:pPr>
        <w:pStyle w:val="Ttulo1"/>
        <w:jc w:val="left"/>
        <w:rPr>
          <w:rFonts w:cs="Arial"/>
          <w:szCs w:val="24"/>
        </w:rPr>
      </w:pPr>
      <w:bookmarkStart w:id="8" w:name="_Toc164318667"/>
      <w:bookmarkStart w:id="9" w:name="_Toc180585008"/>
      <w:bookmarkStart w:id="10" w:name="_Toc77068155"/>
      <w:r>
        <w:rPr>
          <w:rFonts w:cs="Arial"/>
          <w:szCs w:val="24"/>
        </w:rPr>
        <w:t xml:space="preserve">FICHAS </w:t>
      </w:r>
      <w:r w:rsidR="00D34E38" w:rsidRPr="005466B5">
        <w:rPr>
          <w:rFonts w:cs="Arial"/>
          <w:szCs w:val="24"/>
        </w:rPr>
        <w:t>DE SEGUIMIENTO MU</w:t>
      </w:r>
      <w:r w:rsidR="007C4B4B">
        <w:rPr>
          <w:rFonts w:cs="Arial"/>
          <w:szCs w:val="24"/>
        </w:rPr>
        <w:t>L</w:t>
      </w:r>
      <w:r w:rsidR="00D34E38" w:rsidRPr="005466B5">
        <w:rPr>
          <w:rFonts w:cs="Arial"/>
          <w:szCs w:val="24"/>
        </w:rPr>
        <w:t>TIANUAL</w:t>
      </w:r>
      <w:bookmarkEnd w:id="8"/>
      <w:bookmarkEnd w:id="9"/>
    </w:p>
    <w:p w:rsidR="00C829E1" w:rsidRDefault="00C829E1" w:rsidP="00E70D5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continuar con el seguimiento del Plan Operativo Multianual se realizó el mismo a nivel de </w:t>
      </w:r>
      <w:r w:rsidR="002F1C4E">
        <w:rPr>
          <w:rFonts w:ascii="Arial" w:hAnsi="Arial" w:cs="Arial"/>
          <w:sz w:val="24"/>
          <w:szCs w:val="24"/>
        </w:rPr>
        <w:t>metas</w:t>
      </w:r>
      <w:r>
        <w:rPr>
          <w:rFonts w:ascii="Arial" w:hAnsi="Arial" w:cs="Arial"/>
          <w:sz w:val="24"/>
          <w:szCs w:val="24"/>
        </w:rPr>
        <w:t xml:space="preserve"> institucionales, los cuales se detallan a continuación:</w:t>
      </w:r>
    </w:p>
    <w:p w:rsidR="00C829E1" w:rsidRDefault="00C829E1" w:rsidP="00E70D53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finalizar el 202</w:t>
      </w:r>
      <w:r w:rsidR="00BD3E99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se incrementará la profesionalización</w:t>
      </w:r>
      <w:r w:rsidR="00644C8C">
        <w:rPr>
          <w:rFonts w:ascii="Arial" w:hAnsi="Arial" w:cs="Arial"/>
          <w:sz w:val="24"/>
          <w:szCs w:val="24"/>
        </w:rPr>
        <w:t>, ordenamiento y promoción</w:t>
      </w:r>
      <w:r>
        <w:rPr>
          <w:rFonts w:ascii="Arial" w:hAnsi="Arial" w:cs="Arial"/>
          <w:sz w:val="24"/>
          <w:szCs w:val="24"/>
        </w:rPr>
        <w:t xml:space="preserve"> del recurso humano, personal administrativo y operativo de </w:t>
      </w:r>
      <w:r w:rsidR="001A5E3C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SAAS.  El indicador de este resultado será la cantidad de personas capacitadas. Asimismo, la formula a utilizar será e</w:t>
      </w:r>
      <w:r w:rsidR="002F1C4E">
        <w:rPr>
          <w:rFonts w:ascii="Arial" w:hAnsi="Arial" w:cs="Arial"/>
          <w:sz w:val="24"/>
          <w:szCs w:val="24"/>
        </w:rPr>
        <w:t>l total del personal capacitado</w:t>
      </w:r>
      <w:r>
        <w:rPr>
          <w:rFonts w:ascii="Arial" w:hAnsi="Arial" w:cs="Arial"/>
          <w:sz w:val="24"/>
          <w:szCs w:val="24"/>
        </w:rPr>
        <w:t xml:space="preserve"> por mes dividido </w:t>
      </w:r>
      <w:r w:rsidR="002F1C4E">
        <w:rPr>
          <w:rFonts w:ascii="Arial" w:hAnsi="Arial" w:cs="Arial"/>
          <w:sz w:val="24"/>
          <w:szCs w:val="24"/>
        </w:rPr>
        <w:t>línea base de personal capacitado</w:t>
      </w:r>
      <w:r>
        <w:rPr>
          <w:rFonts w:ascii="Arial" w:hAnsi="Arial" w:cs="Arial"/>
          <w:sz w:val="24"/>
          <w:szCs w:val="24"/>
        </w:rPr>
        <w:t xml:space="preserve"> * 100.</w:t>
      </w:r>
    </w:p>
    <w:p w:rsidR="00DC5A43" w:rsidRDefault="00C829E1" w:rsidP="00E70D53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829E1">
        <w:rPr>
          <w:rFonts w:ascii="Arial" w:hAnsi="Arial" w:cs="Arial"/>
          <w:sz w:val="24"/>
          <w:szCs w:val="24"/>
        </w:rPr>
        <w:t xml:space="preserve"> </w:t>
      </w:r>
      <w:r w:rsidR="002F1C4E">
        <w:rPr>
          <w:rFonts w:ascii="Arial" w:hAnsi="Arial" w:cs="Arial"/>
          <w:sz w:val="24"/>
          <w:szCs w:val="24"/>
        </w:rPr>
        <w:t>En el 202</w:t>
      </w:r>
      <w:r w:rsidR="00BD3E99">
        <w:rPr>
          <w:rFonts w:ascii="Arial" w:hAnsi="Arial" w:cs="Arial"/>
          <w:sz w:val="24"/>
          <w:szCs w:val="24"/>
        </w:rPr>
        <w:t>7</w:t>
      </w:r>
      <w:r w:rsidR="002F1C4E">
        <w:rPr>
          <w:rFonts w:ascii="Arial" w:hAnsi="Arial" w:cs="Arial"/>
          <w:sz w:val="24"/>
          <w:szCs w:val="24"/>
        </w:rPr>
        <w:t>, ejecutar</w:t>
      </w:r>
      <w:r>
        <w:rPr>
          <w:rFonts w:ascii="Arial" w:hAnsi="Arial" w:cs="Arial"/>
          <w:sz w:val="24"/>
          <w:szCs w:val="24"/>
        </w:rPr>
        <w:t xml:space="preserve"> </w:t>
      </w:r>
      <w:r w:rsidR="002F1C4E">
        <w:rPr>
          <w:rFonts w:ascii="Arial" w:hAnsi="Arial" w:cs="Arial"/>
          <w:sz w:val="24"/>
          <w:szCs w:val="24"/>
        </w:rPr>
        <w:t xml:space="preserve">al 100% las </w:t>
      </w:r>
      <w:r>
        <w:rPr>
          <w:rFonts w:ascii="Arial" w:hAnsi="Arial" w:cs="Arial"/>
          <w:sz w:val="24"/>
          <w:szCs w:val="24"/>
        </w:rPr>
        <w:t xml:space="preserve">horas </w:t>
      </w:r>
      <w:r w:rsidR="002F1C4E">
        <w:rPr>
          <w:rFonts w:ascii="Arial" w:hAnsi="Arial" w:cs="Arial"/>
          <w:sz w:val="24"/>
          <w:szCs w:val="24"/>
        </w:rPr>
        <w:t xml:space="preserve">institucionales </w:t>
      </w:r>
      <w:r w:rsidR="00A22A69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>garanticen la seguridad a los funcionarios</w:t>
      </w:r>
      <w:r w:rsidR="00A22A69">
        <w:rPr>
          <w:rFonts w:ascii="Arial" w:hAnsi="Arial" w:cs="Arial"/>
          <w:sz w:val="24"/>
          <w:szCs w:val="24"/>
        </w:rPr>
        <w:t xml:space="preserve"> a los que </w:t>
      </w:r>
      <w:r w:rsidR="001A5E3C">
        <w:rPr>
          <w:rFonts w:ascii="Arial" w:hAnsi="Arial" w:cs="Arial"/>
          <w:sz w:val="24"/>
          <w:szCs w:val="24"/>
        </w:rPr>
        <w:t xml:space="preserve">la </w:t>
      </w:r>
      <w:r w:rsidR="00A22A69">
        <w:rPr>
          <w:rFonts w:ascii="Arial" w:hAnsi="Arial" w:cs="Arial"/>
          <w:sz w:val="24"/>
          <w:szCs w:val="24"/>
        </w:rPr>
        <w:t>SAAS</w:t>
      </w:r>
      <w:r>
        <w:rPr>
          <w:rFonts w:ascii="Arial" w:hAnsi="Arial" w:cs="Arial"/>
          <w:sz w:val="24"/>
          <w:szCs w:val="24"/>
        </w:rPr>
        <w:t xml:space="preserve"> presta protección. El indicador de este resultado será la cantidad de horas </w:t>
      </w:r>
      <w:r w:rsidR="00A22A69">
        <w:rPr>
          <w:rFonts w:ascii="Arial" w:hAnsi="Arial" w:cs="Arial"/>
          <w:sz w:val="24"/>
          <w:szCs w:val="24"/>
        </w:rPr>
        <w:t>institucionales. Asimismo, la formula</w:t>
      </w:r>
      <w:r>
        <w:rPr>
          <w:rFonts w:ascii="Arial" w:hAnsi="Arial" w:cs="Arial"/>
          <w:sz w:val="24"/>
          <w:szCs w:val="24"/>
        </w:rPr>
        <w:t xml:space="preserve"> a utilizar será el total anual de horas </w:t>
      </w:r>
      <w:r w:rsidR="00A22A69">
        <w:rPr>
          <w:rFonts w:ascii="Arial" w:hAnsi="Arial" w:cs="Arial"/>
          <w:sz w:val="24"/>
          <w:szCs w:val="24"/>
        </w:rPr>
        <w:t>institucionales</w:t>
      </w:r>
      <w:r>
        <w:rPr>
          <w:rFonts w:ascii="Arial" w:hAnsi="Arial" w:cs="Arial"/>
          <w:sz w:val="24"/>
          <w:szCs w:val="24"/>
        </w:rPr>
        <w:t xml:space="preserve"> dividido el total de horas </w:t>
      </w:r>
      <w:r w:rsidR="00A22A69">
        <w:rPr>
          <w:rFonts w:ascii="Arial" w:hAnsi="Arial" w:cs="Arial"/>
          <w:sz w:val="24"/>
          <w:szCs w:val="24"/>
        </w:rPr>
        <w:t>institucionales</w:t>
      </w:r>
      <w:r>
        <w:rPr>
          <w:rFonts w:ascii="Arial" w:hAnsi="Arial" w:cs="Arial"/>
          <w:sz w:val="24"/>
          <w:szCs w:val="24"/>
        </w:rPr>
        <w:t xml:space="preserve"> del año anterior * 100.</w:t>
      </w:r>
    </w:p>
    <w:p w:rsidR="00B932DA" w:rsidRPr="00023D71" w:rsidRDefault="00694D04" w:rsidP="00E70D5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realizar la correspondiente medición a nivel de </w:t>
      </w:r>
      <w:r w:rsidR="00A22A69">
        <w:rPr>
          <w:rFonts w:ascii="Arial" w:hAnsi="Arial" w:cs="Arial"/>
          <w:sz w:val="24"/>
          <w:szCs w:val="24"/>
        </w:rPr>
        <w:t>metas institucionales</w:t>
      </w:r>
      <w:r>
        <w:rPr>
          <w:rFonts w:ascii="Arial" w:hAnsi="Arial" w:cs="Arial"/>
          <w:sz w:val="24"/>
          <w:szCs w:val="24"/>
        </w:rPr>
        <w:t xml:space="preserve"> se tomará</w:t>
      </w:r>
      <w:r w:rsidR="008E0A47">
        <w:rPr>
          <w:rFonts w:ascii="Arial" w:hAnsi="Arial" w:cs="Arial"/>
          <w:sz w:val="24"/>
          <w:szCs w:val="24"/>
        </w:rPr>
        <w:t xml:space="preserve"> como</w:t>
      </w:r>
      <w:r w:rsidR="00C829E1">
        <w:rPr>
          <w:rFonts w:ascii="Arial" w:hAnsi="Arial" w:cs="Arial"/>
          <w:sz w:val="24"/>
          <w:szCs w:val="24"/>
        </w:rPr>
        <w:t xml:space="preserve"> línea base </w:t>
      </w:r>
      <w:r>
        <w:rPr>
          <w:rFonts w:ascii="Arial" w:hAnsi="Arial" w:cs="Arial"/>
          <w:sz w:val="24"/>
          <w:szCs w:val="24"/>
        </w:rPr>
        <w:t>el</w:t>
      </w:r>
      <w:r w:rsidR="00C829E1">
        <w:rPr>
          <w:rFonts w:ascii="Arial" w:hAnsi="Arial" w:cs="Arial"/>
          <w:sz w:val="24"/>
          <w:szCs w:val="24"/>
        </w:rPr>
        <w:t xml:space="preserve"> año 20</w:t>
      </w:r>
      <w:r w:rsidR="00A22A69">
        <w:rPr>
          <w:rFonts w:ascii="Arial" w:hAnsi="Arial" w:cs="Arial"/>
          <w:sz w:val="24"/>
          <w:szCs w:val="24"/>
        </w:rPr>
        <w:t>2</w:t>
      </w:r>
      <w:r w:rsidR="00BD3E99">
        <w:rPr>
          <w:rFonts w:ascii="Arial" w:hAnsi="Arial" w:cs="Arial"/>
          <w:sz w:val="24"/>
          <w:szCs w:val="24"/>
        </w:rPr>
        <w:t>4</w:t>
      </w:r>
      <w:r w:rsidR="00D63D6C">
        <w:rPr>
          <w:rFonts w:ascii="Arial" w:hAnsi="Arial" w:cs="Arial"/>
          <w:sz w:val="24"/>
          <w:szCs w:val="24"/>
        </w:rPr>
        <w:t>. Los datos absolutos del Producto</w:t>
      </w:r>
      <w:r w:rsidR="002426DB">
        <w:rPr>
          <w:rFonts w:ascii="Arial" w:hAnsi="Arial" w:cs="Arial"/>
          <w:sz w:val="24"/>
          <w:szCs w:val="24"/>
        </w:rPr>
        <w:t xml:space="preserve"> </w:t>
      </w:r>
      <w:r w:rsidR="00D63D6C" w:rsidRPr="00A22A69"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r w:rsidR="00D63D6C">
        <w:rPr>
          <w:rFonts w:ascii="Arial" w:hAnsi="Arial" w:cs="Arial"/>
          <w:sz w:val="24"/>
          <w:szCs w:val="24"/>
        </w:rPr>
        <w:t>se mide a través de un documento</w:t>
      </w:r>
      <w:r w:rsidR="008E0A47">
        <w:rPr>
          <w:rFonts w:ascii="Arial" w:hAnsi="Arial" w:cs="Arial"/>
          <w:sz w:val="24"/>
          <w:szCs w:val="24"/>
        </w:rPr>
        <w:t>,</w:t>
      </w:r>
      <w:r w:rsidR="00D63D6C">
        <w:rPr>
          <w:rFonts w:ascii="Arial" w:hAnsi="Arial" w:cs="Arial"/>
          <w:sz w:val="24"/>
          <w:szCs w:val="24"/>
        </w:rPr>
        <w:t xml:space="preserve"> el cual se presenta en el mes de diciembre. El producto</w:t>
      </w:r>
      <w:r w:rsidR="002426DB">
        <w:rPr>
          <w:rFonts w:ascii="Arial" w:hAnsi="Arial" w:cs="Arial"/>
          <w:sz w:val="24"/>
          <w:szCs w:val="24"/>
        </w:rPr>
        <w:t xml:space="preserve"> </w:t>
      </w:r>
      <w:r w:rsidR="00D63D6C" w:rsidRPr="00351AF1">
        <w:rPr>
          <w:rFonts w:ascii="Arial" w:hAnsi="Arial" w:cs="Arial"/>
          <w:color w:val="000000" w:themeColor="text1"/>
          <w:sz w:val="24"/>
          <w:szCs w:val="24"/>
        </w:rPr>
        <w:t xml:space="preserve">2 </w:t>
      </w:r>
      <w:r w:rsidR="00D63D6C">
        <w:rPr>
          <w:rFonts w:ascii="Arial" w:hAnsi="Arial" w:cs="Arial"/>
          <w:sz w:val="24"/>
          <w:szCs w:val="24"/>
        </w:rPr>
        <w:t xml:space="preserve">se mide por las horas </w:t>
      </w:r>
      <w:r w:rsidR="00351AF1">
        <w:rPr>
          <w:rFonts w:ascii="Arial" w:hAnsi="Arial" w:cs="Arial"/>
          <w:sz w:val="24"/>
          <w:szCs w:val="24"/>
        </w:rPr>
        <w:t>institucionales</w:t>
      </w:r>
      <w:r>
        <w:rPr>
          <w:rFonts w:ascii="Arial" w:hAnsi="Arial" w:cs="Arial"/>
          <w:sz w:val="24"/>
          <w:szCs w:val="24"/>
        </w:rPr>
        <w:t xml:space="preserve">, </w:t>
      </w:r>
      <w:r w:rsidR="008E0A47">
        <w:rPr>
          <w:rFonts w:ascii="Arial" w:hAnsi="Arial" w:cs="Arial"/>
          <w:sz w:val="24"/>
          <w:szCs w:val="24"/>
        </w:rPr>
        <w:t>las cuales</w:t>
      </w:r>
      <w:r>
        <w:rPr>
          <w:rFonts w:ascii="Arial" w:hAnsi="Arial" w:cs="Arial"/>
          <w:sz w:val="24"/>
          <w:szCs w:val="24"/>
        </w:rPr>
        <w:t xml:space="preserve"> se obtiene</w:t>
      </w:r>
      <w:r w:rsidR="008E0A47">
        <w:rPr>
          <w:rFonts w:ascii="Arial" w:hAnsi="Arial" w:cs="Arial"/>
          <w:sz w:val="24"/>
          <w:szCs w:val="24"/>
        </w:rPr>
        <w:t>n</w:t>
      </w:r>
      <w:r w:rsidR="00D63D6C">
        <w:rPr>
          <w:rFonts w:ascii="Arial" w:hAnsi="Arial" w:cs="Arial"/>
          <w:sz w:val="24"/>
          <w:szCs w:val="24"/>
        </w:rPr>
        <w:t xml:space="preserve"> multiplicando las 24 horas </w:t>
      </w:r>
      <w:r w:rsidR="00351AF1">
        <w:rPr>
          <w:rFonts w:ascii="Arial" w:hAnsi="Arial" w:cs="Arial"/>
          <w:sz w:val="24"/>
          <w:szCs w:val="24"/>
        </w:rPr>
        <w:t xml:space="preserve">del día </w:t>
      </w:r>
      <w:r w:rsidR="00D63D6C">
        <w:rPr>
          <w:rFonts w:ascii="Arial" w:hAnsi="Arial" w:cs="Arial"/>
          <w:sz w:val="24"/>
          <w:szCs w:val="24"/>
        </w:rPr>
        <w:t>por los 365 días del año</w:t>
      </w:r>
      <w:r>
        <w:rPr>
          <w:rFonts w:ascii="Arial" w:hAnsi="Arial" w:cs="Arial"/>
          <w:sz w:val="24"/>
          <w:szCs w:val="24"/>
        </w:rPr>
        <w:t xml:space="preserve">. </w:t>
      </w:r>
      <w:r w:rsidR="00D34E38" w:rsidRPr="00023D71">
        <w:rPr>
          <w:rFonts w:ascii="Arial" w:hAnsi="Arial" w:cs="Arial"/>
          <w:sz w:val="24"/>
          <w:szCs w:val="24"/>
        </w:rPr>
        <w:t>En la columna de ejecución se reflejará la información porcentual.</w:t>
      </w:r>
      <w:r w:rsidR="00450A59" w:rsidRPr="00023D71">
        <w:rPr>
          <w:rFonts w:ascii="Arial" w:hAnsi="Arial" w:cs="Arial"/>
          <w:sz w:val="24"/>
          <w:szCs w:val="24"/>
        </w:rPr>
        <w:t xml:space="preserve"> </w:t>
      </w:r>
    </w:p>
    <w:p w:rsidR="00DC5A43" w:rsidRDefault="00DC5A43" w:rsidP="00E70D53">
      <w:pPr>
        <w:spacing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s-GT"/>
        </w:rPr>
        <w:drawing>
          <wp:inline distT="0" distB="0" distL="0" distR="0" wp14:anchorId="2CE63D18" wp14:editId="17C28408">
            <wp:extent cx="4781550" cy="1771650"/>
            <wp:effectExtent l="38100" t="0" r="1905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E70D53" w:rsidRDefault="00E70D53" w:rsidP="00E70D53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E70D53" w:rsidSect="00E70D53">
          <w:headerReference w:type="first" r:id="rId25"/>
          <w:pgSz w:w="12240" w:h="15840" w:code="1"/>
          <w:pgMar w:top="1956" w:right="1701" w:bottom="1418" w:left="1701" w:header="709" w:footer="697" w:gutter="0"/>
          <w:cols w:space="708"/>
          <w:titlePg/>
          <w:docGrid w:linePitch="360"/>
        </w:sectPr>
      </w:pPr>
    </w:p>
    <w:p w:rsidR="009A18A4" w:rsidRDefault="009A18A4" w:rsidP="00BD3E99"/>
    <w:p w:rsidR="00B932DA" w:rsidRDefault="00450A59" w:rsidP="005466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continuación, se presenta también la matriz de</w:t>
      </w:r>
      <w:r w:rsidR="00BD3E99">
        <w:rPr>
          <w:rFonts w:ascii="Arial" w:hAnsi="Arial" w:cs="Arial"/>
          <w:sz w:val="24"/>
          <w:szCs w:val="24"/>
        </w:rPr>
        <w:t xml:space="preserve"> los</w:t>
      </w:r>
      <w:r>
        <w:rPr>
          <w:rFonts w:ascii="Arial" w:hAnsi="Arial" w:cs="Arial"/>
          <w:sz w:val="24"/>
          <w:szCs w:val="24"/>
        </w:rPr>
        <w:t xml:space="preserve"> </w:t>
      </w:r>
      <w:r w:rsidR="00BD3E99">
        <w:rPr>
          <w:rFonts w:ascii="Arial" w:hAnsi="Arial" w:cs="Arial"/>
          <w:sz w:val="24"/>
          <w:szCs w:val="24"/>
        </w:rPr>
        <w:t>Indicadores de Productos a Nivel Multianual</w:t>
      </w:r>
      <w:r>
        <w:rPr>
          <w:rFonts w:ascii="Arial" w:hAnsi="Arial" w:cs="Arial"/>
          <w:sz w:val="24"/>
          <w:szCs w:val="24"/>
        </w:rPr>
        <w:t>:</w:t>
      </w:r>
    </w:p>
    <w:bookmarkEnd w:id="10"/>
    <w:p w:rsidR="00450A59" w:rsidRDefault="00601E65" w:rsidP="005466B5">
      <w:pPr>
        <w:spacing w:line="360" w:lineRule="auto"/>
        <w:rPr>
          <w:rFonts w:ascii="Arial" w:hAnsi="Arial" w:cs="Arial"/>
          <w:sz w:val="24"/>
          <w:szCs w:val="24"/>
        </w:rPr>
      </w:pPr>
      <w:r w:rsidRPr="00601E65">
        <w:rPr>
          <w:noProof/>
          <w:lang w:eastAsia="es-GT"/>
        </w:rPr>
        <w:drawing>
          <wp:inline distT="0" distB="0" distL="0" distR="0">
            <wp:extent cx="7955273" cy="421386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542" cy="42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99" w:rsidRDefault="00BD3E99" w:rsidP="005466B5">
      <w:pPr>
        <w:spacing w:line="360" w:lineRule="auto"/>
        <w:rPr>
          <w:rFonts w:ascii="Arial" w:hAnsi="Arial" w:cs="Arial"/>
          <w:sz w:val="24"/>
          <w:szCs w:val="24"/>
        </w:rPr>
      </w:pPr>
    </w:p>
    <w:p w:rsidR="00BD3E99" w:rsidRDefault="00BD3E99" w:rsidP="00BD3E99">
      <w:pPr>
        <w:rPr>
          <w:rFonts w:ascii="Arial" w:hAnsi="Arial" w:cs="Arial"/>
          <w:sz w:val="24"/>
          <w:szCs w:val="24"/>
        </w:rPr>
      </w:pPr>
    </w:p>
    <w:p w:rsidR="00BD3E99" w:rsidRDefault="00BD3E99" w:rsidP="00BD3E9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continuación, </w:t>
      </w:r>
      <w:r w:rsidRPr="00BD3E99">
        <w:rPr>
          <w:rFonts w:ascii="Arial" w:hAnsi="Arial" w:cs="Arial"/>
          <w:sz w:val="24"/>
          <w:szCs w:val="24"/>
        </w:rPr>
        <w:t xml:space="preserve">se presenta también la matriz de los Indicadores de </w:t>
      </w:r>
      <w:r>
        <w:rPr>
          <w:rFonts w:ascii="Arial" w:hAnsi="Arial" w:cs="Arial"/>
          <w:sz w:val="24"/>
          <w:szCs w:val="24"/>
        </w:rPr>
        <w:t>Subp</w:t>
      </w:r>
      <w:r w:rsidRPr="00BD3E99">
        <w:rPr>
          <w:rFonts w:ascii="Arial" w:hAnsi="Arial" w:cs="Arial"/>
          <w:sz w:val="24"/>
          <w:szCs w:val="24"/>
        </w:rPr>
        <w:t>roductos a Nivel Multianual:</w:t>
      </w:r>
    </w:p>
    <w:p w:rsidR="00BD3E99" w:rsidRPr="00BD3E99" w:rsidRDefault="00601E65" w:rsidP="00BD3E99">
      <w:pPr>
        <w:rPr>
          <w:rFonts w:ascii="Arial" w:hAnsi="Arial" w:cs="Arial"/>
          <w:sz w:val="24"/>
          <w:szCs w:val="24"/>
        </w:rPr>
      </w:pPr>
      <w:r w:rsidRPr="00601E65">
        <w:rPr>
          <w:noProof/>
          <w:lang w:eastAsia="es-GT"/>
        </w:rPr>
        <w:drawing>
          <wp:inline distT="0" distB="0" distL="0" distR="0">
            <wp:extent cx="8056245" cy="4396740"/>
            <wp:effectExtent l="0" t="0" r="190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669" cy="43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99" w:rsidRPr="00BD3E99" w:rsidRDefault="00BD3E99" w:rsidP="00BD3E99">
      <w:pPr>
        <w:rPr>
          <w:rFonts w:ascii="Arial" w:hAnsi="Arial" w:cs="Arial"/>
          <w:sz w:val="24"/>
          <w:szCs w:val="24"/>
        </w:rPr>
      </w:pPr>
    </w:p>
    <w:p w:rsidR="00BD3E99" w:rsidRPr="00BD3E99" w:rsidRDefault="00BD3E99" w:rsidP="00BD3E99">
      <w:pPr>
        <w:tabs>
          <w:tab w:val="left" w:pos="11070"/>
        </w:tabs>
        <w:rPr>
          <w:rFonts w:ascii="Arial" w:hAnsi="Arial" w:cs="Arial"/>
          <w:sz w:val="24"/>
          <w:szCs w:val="24"/>
        </w:rPr>
      </w:pPr>
    </w:p>
    <w:sectPr w:rsidR="00BD3E99" w:rsidRPr="00BD3E99" w:rsidSect="00E70D53">
      <w:headerReference w:type="first" r:id="rId28"/>
      <w:pgSz w:w="15840" w:h="12240" w:orient="landscape" w:code="1"/>
      <w:pgMar w:top="1701" w:right="1418" w:bottom="1701" w:left="1956" w:header="709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D03" w:rsidRDefault="00DE6D03" w:rsidP="00BC25D1">
      <w:pPr>
        <w:spacing w:after="0" w:line="240" w:lineRule="auto"/>
      </w:pPr>
      <w:r>
        <w:separator/>
      </w:r>
    </w:p>
  </w:endnote>
  <w:endnote w:type="continuationSeparator" w:id="0">
    <w:p w:rsidR="00DE6D03" w:rsidRDefault="00DE6D03" w:rsidP="00BC2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D03" w:rsidRPr="00B76106" w:rsidRDefault="00DE6D03" w:rsidP="00B76106">
    <w:pPr>
      <w:pStyle w:val="Prrafodelista"/>
      <w:spacing w:after="0" w:line="240" w:lineRule="auto"/>
      <w:jc w:val="right"/>
      <w:rPr>
        <w:rFonts w:ascii="Arial" w:hAnsi="Arial" w:cs="Arial"/>
        <w:sz w:val="18"/>
        <w:szCs w:val="18"/>
      </w:rPr>
    </w:pPr>
    <w:r w:rsidRPr="00B76106">
      <w:rPr>
        <w:rFonts w:ascii="Arial" w:hAnsi="Arial" w:cs="Arial"/>
        <w:b/>
        <w:sz w:val="18"/>
        <w:szCs w:val="18"/>
      </w:rPr>
      <w:t>DS-UPL-</w:t>
    </w:r>
    <w:r>
      <w:rPr>
        <w:rFonts w:ascii="Arial" w:hAnsi="Arial" w:cs="Arial"/>
        <w:b/>
        <w:sz w:val="18"/>
        <w:szCs w:val="18"/>
      </w:rPr>
      <w:t>POM 202</w:t>
    </w:r>
    <w:r w:rsidR="00C10E14">
      <w:rPr>
        <w:rFonts w:ascii="Arial" w:hAnsi="Arial" w:cs="Arial"/>
        <w:b/>
        <w:sz w:val="18"/>
        <w:szCs w:val="18"/>
      </w:rPr>
      <w:t>5</w:t>
    </w:r>
    <w:r>
      <w:rPr>
        <w:rFonts w:ascii="Arial" w:hAnsi="Arial" w:cs="Arial"/>
        <w:b/>
        <w:sz w:val="18"/>
        <w:szCs w:val="18"/>
      </w:rPr>
      <w:t>-202</w:t>
    </w:r>
    <w:r w:rsidR="00C10E14">
      <w:rPr>
        <w:rFonts w:ascii="Arial" w:hAnsi="Arial" w:cs="Arial"/>
        <w:b/>
        <w:sz w:val="18"/>
        <w:szCs w:val="18"/>
      </w:rPr>
      <w:t>9</w:t>
    </w:r>
    <w:r w:rsidRPr="00B76106">
      <w:rPr>
        <w:rFonts w:ascii="Arial" w:hAnsi="Arial" w:cs="Arial"/>
        <w:b/>
        <w:sz w:val="18"/>
        <w:szCs w:val="18"/>
      </w:rPr>
      <w:br/>
      <w:t xml:space="preserve">Número de folios: </w:t>
    </w:r>
    <w:sdt>
      <w:sdtPr>
        <w:rPr>
          <w:rFonts w:ascii="Arial" w:hAnsi="Arial" w:cs="Arial"/>
          <w:sz w:val="18"/>
          <w:szCs w:val="18"/>
        </w:rPr>
        <w:id w:val="-166369716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18"/>
              <w:szCs w:val="18"/>
            </w:rPr>
            <w:id w:val="-1641333802"/>
            <w:docPartObj>
              <w:docPartGallery w:val="Page Numbers (Top of Page)"/>
              <w:docPartUnique/>
            </w:docPartObj>
          </w:sdtPr>
          <w:sdtEndPr/>
          <w:sdtContent>
            <w:r w:rsidRPr="00B76106">
              <w:rPr>
                <w:rFonts w:ascii="Arial" w:hAnsi="Arial" w:cs="Arial"/>
                <w:sz w:val="18"/>
                <w:szCs w:val="18"/>
                <w:lang w:val="es-ES"/>
              </w:rPr>
              <w:t xml:space="preserve">Página </w: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500CD2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11</w: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B76106">
              <w:rPr>
                <w:rFonts w:ascii="Arial" w:hAnsi="Arial" w:cs="Arial"/>
                <w:sz w:val="18"/>
                <w:szCs w:val="18"/>
                <w:lang w:val="es-ES"/>
              </w:rPr>
              <w:t xml:space="preserve"> de </w: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500CD2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11</w: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DE6D03" w:rsidRDefault="00DE6D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D03" w:rsidRPr="00B76106" w:rsidRDefault="00DE6D03" w:rsidP="003F1016">
    <w:pPr>
      <w:pStyle w:val="Prrafodelista"/>
      <w:spacing w:after="0" w:line="240" w:lineRule="auto"/>
      <w:jc w:val="right"/>
      <w:rPr>
        <w:rFonts w:ascii="Arial" w:hAnsi="Arial" w:cs="Arial"/>
        <w:sz w:val="18"/>
        <w:szCs w:val="18"/>
      </w:rPr>
    </w:pPr>
    <w:r w:rsidRPr="00B76106">
      <w:rPr>
        <w:rFonts w:ascii="Arial" w:hAnsi="Arial" w:cs="Arial"/>
        <w:b/>
        <w:sz w:val="18"/>
        <w:szCs w:val="18"/>
      </w:rPr>
      <w:t>DS-UPL-</w:t>
    </w:r>
    <w:r>
      <w:rPr>
        <w:rFonts w:ascii="Arial" w:hAnsi="Arial" w:cs="Arial"/>
        <w:b/>
        <w:sz w:val="18"/>
        <w:szCs w:val="18"/>
      </w:rPr>
      <w:t>POM 202</w:t>
    </w:r>
    <w:r w:rsidR="00273D3D">
      <w:rPr>
        <w:rFonts w:ascii="Arial" w:hAnsi="Arial" w:cs="Arial"/>
        <w:b/>
        <w:sz w:val="18"/>
        <w:szCs w:val="18"/>
      </w:rPr>
      <w:t>5</w:t>
    </w:r>
    <w:r>
      <w:rPr>
        <w:rFonts w:ascii="Arial" w:hAnsi="Arial" w:cs="Arial"/>
        <w:b/>
        <w:sz w:val="18"/>
        <w:szCs w:val="18"/>
      </w:rPr>
      <w:t>-202</w:t>
    </w:r>
    <w:r w:rsidR="00273D3D">
      <w:rPr>
        <w:rFonts w:ascii="Arial" w:hAnsi="Arial" w:cs="Arial"/>
        <w:b/>
        <w:sz w:val="18"/>
        <w:szCs w:val="18"/>
      </w:rPr>
      <w:t>9</w:t>
    </w:r>
    <w:r w:rsidRPr="00B76106">
      <w:rPr>
        <w:rFonts w:ascii="Arial" w:hAnsi="Arial" w:cs="Arial"/>
        <w:b/>
        <w:sz w:val="18"/>
        <w:szCs w:val="18"/>
      </w:rPr>
      <w:br/>
      <w:t xml:space="preserve">Número de folios: </w:t>
    </w:r>
    <w:sdt>
      <w:sdtPr>
        <w:rPr>
          <w:rFonts w:ascii="Arial" w:hAnsi="Arial" w:cs="Arial"/>
          <w:sz w:val="18"/>
          <w:szCs w:val="18"/>
        </w:rPr>
        <w:id w:val="-85927550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18"/>
              <w:szCs w:val="18"/>
            </w:rPr>
            <w:id w:val="1760636617"/>
            <w:docPartObj>
              <w:docPartGallery w:val="Page Numbers (Top of Page)"/>
              <w:docPartUnique/>
            </w:docPartObj>
          </w:sdtPr>
          <w:sdtEndPr/>
          <w:sdtContent>
            <w:r w:rsidRPr="00B76106">
              <w:rPr>
                <w:rFonts w:ascii="Arial" w:hAnsi="Arial" w:cs="Arial"/>
                <w:sz w:val="18"/>
                <w:szCs w:val="18"/>
                <w:lang w:val="es-ES"/>
              </w:rPr>
              <w:t xml:space="preserve">Página </w: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500CD2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10</w: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B76106">
              <w:rPr>
                <w:rFonts w:ascii="Arial" w:hAnsi="Arial" w:cs="Arial"/>
                <w:sz w:val="18"/>
                <w:szCs w:val="18"/>
                <w:lang w:val="es-ES"/>
              </w:rPr>
              <w:t xml:space="preserve"> de </w: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500CD2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11</w:t>
            </w:r>
            <w:r w:rsidRPr="00B7610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DE6D03" w:rsidRDefault="00DE6D03" w:rsidP="00C455A8">
    <w:pPr>
      <w:pStyle w:val="Piedepgina"/>
    </w:pPr>
  </w:p>
  <w:p w:rsidR="00DE6D03" w:rsidRPr="00C455A8" w:rsidRDefault="00DE6D03" w:rsidP="00C455A8">
    <w:pPr>
      <w:pStyle w:val="Piedepgina"/>
    </w:pPr>
    <w:r w:rsidRPr="00C455A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D03" w:rsidRDefault="00DE6D03" w:rsidP="00BC25D1">
      <w:pPr>
        <w:spacing w:after="0" w:line="240" w:lineRule="auto"/>
      </w:pPr>
      <w:r>
        <w:separator/>
      </w:r>
    </w:p>
  </w:footnote>
  <w:footnote w:type="continuationSeparator" w:id="0">
    <w:p w:rsidR="00DE6D03" w:rsidRDefault="00DE6D03" w:rsidP="00BC2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D03" w:rsidRDefault="00136667">
    <w:pPr>
      <w:pStyle w:val="Encabezado"/>
    </w:pPr>
    <w:r w:rsidRPr="0073759E">
      <w:rPr>
        <w:noProof/>
        <w:lang w:eastAsia="es-GT"/>
      </w:rPr>
      <w:drawing>
        <wp:anchor distT="0" distB="0" distL="114300" distR="114300" simplePos="0" relativeHeight="251692032" behindDoc="1" locked="0" layoutInCell="1" allowOverlap="1" wp14:anchorId="5C6672F3" wp14:editId="6154CA5D">
          <wp:simplePos x="0" y="0"/>
          <wp:positionH relativeFrom="margin">
            <wp:posOffset>4473575</wp:posOffset>
          </wp:positionH>
          <wp:positionV relativeFrom="paragraph">
            <wp:posOffset>-247650</wp:posOffset>
          </wp:positionV>
          <wp:extent cx="1211283" cy="856530"/>
          <wp:effectExtent l="0" t="0" r="8255" b="1270"/>
          <wp:wrapNone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283" cy="85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33617" w:rsidRPr="00946A75">
      <w:rPr>
        <w:rFonts w:ascii="Calibri" w:eastAsia="Calibri" w:hAnsi="Calibri" w:cs="Times New Roman"/>
        <w:noProof/>
        <w:highlight w:val="yellow"/>
        <w:lang w:eastAsia="es-GT"/>
      </w:rPr>
      <w:drawing>
        <wp:anchor distT="0" distB="0" distL="114300" distR="114300" simplePos="0" relativeHeight="251679744" behindDoc="1" locked="0" layoutInCell="1" allowOverlap="1" wp14:anchorId="0CE435D1" wp14:editId="29F15936">
          <wp:simplePos x="0" y="0"/>
          <wp:positionH relativeFrom="margin">
            <wp:posOffset>-78377</wp:posOffset>
          </wp:positionH>
          <wp:positionV relativeFrom="paragraph">
            <wp:posOffset>-133985</wp:posOffset>
          </wp:positionV>
          <wp:extent cx="1764000" cy="738150"/>
          <wp:effectExtent l="0" t="0" r="0" b="5080"/>
          <wp:wrapTight wrapText="bothSides">
            <wp:wrapPolygon edited="0">
              <wp:start x="3734" y="0"/>
              <wp:lineTo x="1400" y="2231"/>
              <wp:lineTo x="0" y="5577"/>
              <wp:lineTo x="0" y="11711"/>
              <wp:lineTo x="1633" y="18960"/>
              <wp:lineTo x="3267" y="21191"/>
              <wp:lineTo x="4434" y="21191"/>
              <wp:lineTo x="6767" y="18960"/>
              <wp:lineTo x="20534" y="12826"/>
              <wp:lineTo x="18434" y="10038"/>
              <wp:lineTo x="20534" y="8923"/>
              <wp:lineTo x="19601" y="7250"/>
              <wp:lineTo x="5367" y="0"/>
              <wp:lineTo x="3734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7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617" w:rsidRPr="00946A75">
      <w:rPr>
        <w:noProof/>
        <w:highlight w:val="yellow"/>
        <w:lang w:eastAsia="es-GT"/>
      </w:rPr>
      <w:drawing>
        <wp:anchor distT="0" distB="0" distL="114300" distR="114300" simplePos="0" relativeHeight="251661312" behindDoc="1" locked="0" layoutInCell="1" allowOverlap="1" wp14:anchorId="2AF82EA1" wp14:editId="0E21B14E">
          <wp:simplePos x="0" y="0"/>
          <wp:positionH relativeFrom="margin">
            <wp:posOffset>6646545</wp:posOffset>
          </wp:positionH>
          <wp:positionV relativeFrom="paragraph">
            <wp:posOffset>-249192</wp:posOffset>
          </wp:positionV>
          <wp:extent cx="1191260" cy="856615"/>
          <wp:effectExtent l="0" t="0" r="8890" b="635"/>
          <wp:wrapNone/>
          <wp:docPr id="202" name="Imagen 2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D03" w:rsidRDefault="0071156E">
    <w:pPr>
      <w:pStyle w:val="Encabezado"/>
    </w:pPr>
    <w:r w:rsidRPr="0073759E">
      <w:rPr>
        <w:noProof/>
        <w:lang w:eastAsia="es-GT"/>
      </w:rPr>
      <w:drawing>
        <wp:anchor distT="0" distB="0" distL="114300" distR="114300" simplePos="0" relativeHeight="251667456" behindDoc="1" locked="0" layoutInCell="1" allowOverlap="1" wp14:anchorId="3D9BB682" wp14:editId="19B56369">
          <wp:simplePos x="0" y="0"/>
          <wp:positionH relativeFrom="margin">
            <wp:posOffset>6249670</wp:posOffset>
          </wp:positionH>
          <wp:positionV relativeFrom="paragraph">
            <wp:posOffset>-309245</wp:posOffset>
          </wp:positionV>
          <wp:extent cx="1211283" cy="856530"/>
          <wp:effectExtent l="0" t="0" r="8255" b="1270"/>
          <wp:wrapNone/>
          <wp:docPr id="204" name="Imagen 2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283" cy="85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33617" w:rsidRPr="00A33617">
      <w:rPr>
        <w:rFonts w:ascii="Calibri" w:eastAsia="Calibri" w:hAnsi="Calibri" w:cs="Times New Roman"/>
        <w:noProof/>
        <w:lang w:eastAsia="es-GT"/>
      </w:rPr>
      <w:drawing>
        <wp:anchor distT="0" distB="0" distL="114300" distR="114300" simplePos="0" relativeHeight="251683840" behindDoc="1" locked="0" layoutInCell="1" allowOverlap="1" wp14:anchorId="5EB35FE0" wp14:editId="2271FF13">
          <wp:simplePos x="0" y="0"/>
          <wp:positionH relativeFrom="margin">
            <wp:posOffset>-133350</wp:posOffset>
          </wp:positionH>
          <wp:positionV relativeFrom="paragraph">
            <wp:posOffset>-196760</wp:posOffset>
          </wp:positionV>
          <wp:extent cx="1764000" cy="738150"/>
          <wp:effectExtent l="0" t="0" r="0" b="5080"/>
          <wp:wrapTight wrapText="bothSides">
            <wp:wrapPolygon edited="0">
              <wp:start x="3734" y="0"/>
              <wp:lineTo x="1400" y="2231"/>
              <wp:lineTo x="0" y="5577"/>
              <wp:lineTo x="0" y="11711"/>
              <wp:lineTo x="1633" y="18960"/>
              <wp:lineTo x="3267" y="21191"/>
              <wp:lineTo x="4434" y="21191"/>
              <wp:lineTo x="6767" y="18960"/>
              <wp:lineTo x="20534" y="12826"/>
              <wp:lineTo x="18434" y="10038"/>
              <wp:lineTo x="20534" y="8923"/>
              <wp:lineTo x="19601" y="7250"/>
              <wp:lineTo x="5367" y="0"/>
              <wp:lineTo x="3734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7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D03" w:rsidRDefault="00A33617">
    <w:pPr>
      <w:pStyle w:val="Encabezado"/>
    </w:pPr>
    <w:r w:rsidRPr="0073759E">
      <w:rPr>
        <w:noProof/>
        <w:lang w:eastAsia="es-GT"/>
      </w:rPr>
      <w:drawing>
        <wp:anchor distT="0" distB="0" distL="114300" distR="114300" simplePos="0" relativeHeight="251677696" behindDoc="1" locked="0" layoutInCell="1" allowOverlap="1" wp14:anchorId="0A53488F" wp14:editId="38134275">
          <wp:simplePos x="0" y="0"/>
          <wp:positionH relativeFrom="margin">
            <wp:posOffset>6697345</wp:posOffset>
          </wp:positionH>
          <wp:positionV relativeFrom="paragraph">
            <wp:posOffset>-309245</wp:posOffset>
          </wp:positionV>
          <wp:extent cx="1211283" cy="856530"/>
          <wp:effectExtent l="0" t="0" r="8255" b="1270"/>
          <wp:wrapNone/>
          <wp:docPr id="18" name="Imagen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283" cy="85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A33617">
      <w:rPr>
        <w:rFonts w:ascii="Calibri" w:eastAsia="Calibri" w:hAnsi="Calibri" w:cs="Times New Roman"/>
        <w:noProof/>
        <w:lang w:eastAsia="es-GT"/>
      </w:rPr>
      <w:drawing>
        <wp:anchor distT="0" distB="0" distL="114300" distR="114300" simplePos="0" relativeHeight="251685888" behindDoc="1" locked="0" layoutInCell="1" allowOverlap="1" wp14:anchorId="55E9584C" wp14:editId="73ED349F">
          <wp:simplePos x="0" y="0"/>
          <wp:positionH relativeFrom="margin">
            <wp:posOffset>0</wp:posOffset>
          </wp:positionH>
          <wp:positionV relativeFrom="paragraph">
            <wp:posOffset>-196850</wp:posOffset>
          </wp:positionV>
          <wp:extent cx="1763395" cy="737870"/>
          <wp:effectExtent l="0" t="0" r="0" b="5080"/>
          <wp:wrapTight wrapText="bothSides">
            <wp:wrapPolygon edited="0">
              <wp:start x="3734" y="0"/>
              <wp:lineTo x="1400" y="2231"/>
              <wp:lineTo x="0" y="5577"/>
              <wp:lineTo x="0" y="11711"/>
              <wp:lineTo x="1633" y="18960"/>
              <wp:lineTo x="3267" y="21191"/>
              <wp:lineTo x="4434" y="21191"/>
              <wp:lineTo x="6767" y="18960"/>
              <wp:lineTo x="20534" y="12826"/>
              <wp:lineTo x="18434" y="10038"/>
              <wp:lineTo x="20534" y="8923"/>
              <wp:lineTo x="19601" y="7250"/>
              <wp:lineTo x="5367" y="0"/>
              <wp:lineTo x="3734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D03" w:rsidRDefault="00A33617" w:rsidP="00A33617">
    <w:pPr>
      <w:pStyle w:val="Encabezado"/>
    </w:pPr>
    <w:r w:rsidRPr="009A7C59">
      <w:rPr>
        <w:noProof/>
        <w:lang w:eastAsia="es-GT"/>
      </w:rPr>
      <w:drawing>
        <wp:anchor distT="0" distB="0" distL="114300" distR="114300" simplePos="0" relativeHeight="251664896" behindDoc="1" locked="0" layoutInCell="1" allowOverlap="1" wp14:anchorId="6E08AFDF" wp14:editId="5E4FDE71">
          <wp:simplePos x="0" y="0"/>
          <wp:positionH relativeFrom="margin">
            <wp:posOffset>4626610</wp:posOffset>
          </wp:positionH>
          <wp:positionV relativeFrom="paragraph">
            <wp:posOffset>-203200</wp:posOffset>
          </wp:positionV>
          <wp:extent cx="1191260" cy="856615"/>
          <wp:effectExtent l="0" t="0" r="8890" b="635"/>
          <wp:wrapNone/>
          <wp:docPr id="20" name="Imagen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3617">
      <w:rPr>
        <w:rFonts w:ascii="Calibri" w:eastAsia="Calibri" w:hAnsi="Calibri" w:cs="Times New Roman"/>
        <w:noProof/>
        <w:lang w:eastAsia="es-GT"/>
      </w:rPr>
      <w:drawing>
        <wp:anchor distT="0" distB="0" distL="114300" distR="114300" simplePos="0" relativeHeight="251687936" behindDoc="1" locked="0" layoutInCell="1" allowOverlap="1" wp14:anchorId="39158C90" wp14:editId="0ABE3F4A">
          <wp:simplePos x="0" y="0"/>
          <wp:positionH relativeFrom="margin">
            <wp:posOffset>64</wp:posOffset>
          </wp:positionH>
          <wp:positionV relativeFrom="paragraph">
            <wp:posOffset>-78650</wp:posOffset>
          </wp:positionV>
          <wp:extent cx="1764000" cy="738150"/>
          <wp:effectExtent l="0" t="0" r="0" b="5080"/>
          <wp:wrapTight wrapText="bothSides">
            <wp:wrapPolygon edited="0">
              <wp:start x="3734" y="0"/>
              <wp:lineTo x="1400" y="2231"/>
              <wp:lineTo x="0" y="5577"/>
              <wp:lineTo x="0" y="11711"/>
              <wp:lineTo x="1633" y="18960"/>
              <wp:lineTo x="3267" y="21191"/>
              <wp:lineTo x="4434" y="21191"/>
              <wp:lineTo x="6767" y="18960"/>
              <wp:lineTo x="20534" y="12826"/>
              <wp:lineTo x="18434" y="10038"/>
              <wp:lineTo x="20534" y="8923"/>
              <wp:lineTo x="19601" y="7250"/>
              <wp:lineTo x="5367" y="0"/>
              <wp:lineTo x="3734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7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6D03" w:rsidRPr="0073759E">
      <w:rPr>
        <w:noProof/>
        <w:lang w:eastAsia="es-GT"/>
      </w:rPr>
      <w:drawing>
        <wp:anchor distT="0" distB="0" distL="114300" distR="114300" simplePos="0" relativeHeight="251654656" behindDoc="1" locked="0" layoutInCell="1" allowOverlap="1" wp14:anchorId="3F8EBE98" wp14:editId="62329659">
          <wp:simplePos x="0" y="0"/>
          <wp:positionH relativeFrom="margin">
            <wp:posOffset>6792611</wp:posOffset>
          </wp:positionH>
          <wp:positionV relativeFrom="paragraph">
            <wp:posOffset>-200660</wp:posOffset>
          </wp:positionV>
          <wp:extent cx="1211283" cy="856530"/>
          <wp:effectExtent l="0" t="0" r="8255" b="1270"/>
          <wp:wrapNone/>
          <wp:docPr id="21" name="Imagen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283" cy="85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D03" w:rsidRDefault="00A33617">
    <w:pPr>
      <w:pStyle w:val="Encabezado"/>
    </w:pPr>
    <w:r w:rsidRPr="00A33617">
      <w:rPr>
        <w:rFonts w:ascii="Calibri" w:eastAsia="Calibri" w:hAnsi="Calibri" w:cs="Times New Roman"/>
        <w:noProof/>
        <w:lang w:eastAsia="es-GT"/>
      </w:rPr>
      <w:drawing>
        <wp:anchor distT="0" distB="0" distL="114300" distR="114300" simplePos="0" relativeHeight="251689984" behindDoc="1" locked="0" layoutInCell="1" allowOverlap="1" wp14:anchorId="5C78EF89" wp14:editId="268A40F9">
          <wp:simplePos x="0" y="0"/>
          <wp:positionH relativeFrom="margin">
            <wp:posOffset>65314</wp:posOffset>
          </wp:positionH>
          <wp:positionV relativeFrom="paragraph">
            <wp:posOffset>-196760</wp:posOffset>
          </wp:positionV>
          <wp:extent cx="1764000" cy="738150"/>
          <wp:effectExtent l="0" t="0" r="0" b="5080"/>
          <wp:wrapTight wrapText="bothSides">
            <wp:wrapPolygon edited="0">
              <wp:start x="3734" y="0"/>
              <wp:lineTo x="1400" y="2231"/>
              <wp:lineTo x="0" y="5577"/>
              <wp:lineTo x="0" y="11711"/>
              <wp:lineTo x="1633" y="18960"/>
              <wp:lineTo x="3267" y="21191"/>
              <wp:lineTo x="4434" y="21191"/>
              <wp:lineTo x="6767" y="18960"/>
              <wp:lineTo x="20534" y="12826"/>
              <wp:lineTo x="18434" y="10038"/>
              <wp:lineTo x="20534" y="8923"/>
              <wp:lineTo x="19601" y="7250"/>
              <wp:lineTo x="5367" y="0"/>
              <wp:lineTo x="3734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7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6D03" w:rsidRPr="0073759E">
      <w:rPr>
        <w:noProof/>
        <w:lang w:eastAsia="es-GT"/>
      </w:rPr>
      <w:drawing>
        <wp:anchor distT="0" distB="0" distL="114300" distR="114300" simplePos="0" relativeHeight="251670016" behindDoc="1" locked="0" layoutInCell="1" allowOverlap="1" wp14:anchorId="7E64DDBE" wp14:editId="7E9BCFDC">
          <wp:simplePos x="0" y="0"/>
          <wp:positionH relativeFrom="margin">
            <wp:posOffset>6792611</wp:posOffset>
          </wp:positionH>
          <wp:positionV relativeFrom="paragraph">
            <wp:posOffset>-200660</wp:posOffset>
          </wp:positionV>
          <wp:extent cx="1211283" cy="856530"/>
          <wp:effectExtent l="0" t="0" r="8255" b="1270"/>
          <wp:wrapNone/>
          <wp:docPr id="23" name="Imagen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283" cy="85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10EA1"/>
    <w:multiLevelType w:val="hybridMultilevel"/>
    <w:tmpl w:val="AD9A8C62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705DD"/>
    <w:multiLevelType w:val="hybridMultilevel"/>
    <w:tmpl w:val="41EA17E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46A65"/>
    <w:multiLevelType w:val="hybridMultilevel"/>
    <w:tmpl w:val="C8E2FA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6457A"/>
    <w:multiLevelType w:val="multilevel"/>
    <w:tmpl w:val="36D4C4B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E166FAA"/>
    <w:multiLevelType w:val="multilevel"/>
    <w:tmpl w:val="295E68AA"/>
    <w:lvl w:ilvl="0">
      <w:start w:val="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828354A"/>
    <w:multiLevelType w:val="hybridMultilevel"/>
    <w:tmpl w:val="83083F9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42732"/>
    <w:multiLevelType w:val="hybridMultilevel"/>
    <w:tmpl w:val="F0021FD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F554F"/>
    <w:multiLevelType w:val="multilevel"/>
    <w:tmpl w:val="FAC613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7433E83"/>
    <w:multiLevelType w:val="hybridMultilevel"/>
    <w:tmpl w:val="F25A1096"/>
    <w:lvl w:ilvl="0" w:tplc="5736283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A3C28"/>
    <w:multiLevelType w:val="hybridMultilevel"/>
    <w:tmpl w:val="149E537E"/>
    <w:lvl w:ilvl="0" w:tplc="57362832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072596"/>
    <w:multiLevelType w:val="hybridMultilevel"/>
    <w:tmpl w:val="5BFC6454"/>
    <w:lvl w:ilvl="0" w:tplc="1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A364CE2"/>
    <w:multiLevelType w:val="multilevel"/>
    <w:tmpl w:val="76146B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AAE384A"/>
    <w:multiLevelType w:val="multilevel"/>
    <w:tmpl w:val="1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A41B85"/>
    <w:multiLevelType w:val="hybridMultilevel"/>
    <w:tmpl w:val="CC1CD36C"/>
    <w:lvl w:ilvl="0" w:tplc="1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58493F17"/>
    <w:multiLevelType w:val="multilevel"/>
    <w:tmpl w:val="1ED6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667D2D"/>
    <w:multiLevelType w:val="hybridMultilevel"/>
    <w:tmpl w:val="0556F8B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775D82"/>
    <w:multiLevelType w:val="hybridMultilevel"/>
    <w:tmpl w:val="8A6E3CD6"/>
    <w:lvl w:ilvl="0" w:tplc="1DD2464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66" w:hanging="360"/>
      </w:pPr>
    </w:lvl>
    <w:lvl w:ilvl="2" w:tplc="100A001B" w:tentative="1">
      <w:start w:val="1"/>
      <w:numFmt w:val="lowerRoman"/>
      <w:lvlText w:val="%3."/>
      <w:lvlJc w:val="right"/>
      <w:pPr>
        <w:ind w:left="2586" w:hanging="180"/>
      </w:pPr>
    </w:lvl>
    <w:lvl w:ilvl="3" w:tplc="100A000F" w:tentative="1">
      <w:start w:val="1"/>
      <w:numFmt w:val="decimal"/>
      <w:lvlText w:val="%4."/>
      <w:lvlJc w:val="left"/>
      <w:pPr>
        <w:ind w:left="3306" w:hanging="360"/>
      </w:pPr>
    </w:lvl>
    <w:lvl w:ilvl="4" w:tplc="100A0019" w:tentative="1">
      <w:start w:val="1"/>
      <w:numFmt w:val="lowerLetter"/>
      <w:lvlText w:val="%5."/>
      <w:lvlJc w:val="left"/>
      <w:pPr>
        <w:ind w:left="4026" w:hanging="360"/>
      </w:pPr>
    </w:lvl>
    <w:lvl w:ilvl="5" w:tplc="100A001B" w:tentative="1">
      <w:start w:val="1"/>
      <w:numFmt w:val="lowerRoman"/>
      <w:lvlText w:val="%6."/>
      <w:lvlJc w:val="right"/>
      <w:pPr>
        <w:ind w:left="4746" w:hanging="180"/>
      </w:pPr>
    </w:lvl>
    <w:lvl w:ilvl="6" w:tplc="100A000F" w:tentative="1">
      <w:start w:val="1"/>
      <w:numFmt w:val="decimal"/>
      <w:lvlText w:val="%7."/>
      <w:lvlJc w:val="left"/>
      <w:pPr>
        <w:ind w:left="5466" w:hanging="360"/>
      </w:pPr>
    </w:lvl>
    <w:lvl w:ilvl="7" w:tplc="100A0019" w:tentative="1">
      <w:start w:val="1"/>
      <w:numFmt w:val="lowerLetter"/>
      <w:lvlText w:val="%8."/>
      <w:lvlJc w:val="left"/>
      <w:pPr>
        <w:ind w:left="6186" w:hanging="360"/>
      </w:pPr>
    </w:lvl>
    <w:lvl w:ilvl="8" w:tplc="10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5832F51"/>
    <w:multiLevelType w:val="hybridMultilevel"/>
    <w:tmpl w:val="E72AF5F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03757B"/>
    <w:multiLevelType w:val="hybridMultilevel"/>
    <w:tmpl w:val="7A08EB54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1D683D"/>
    <w:multiLevelType w:val="multilevel"/>
    <w:tmpl w:val="1BD8B00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ind w:left="143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1C570F7"/>
    <w:multiLevelType w:val="hybridMultilevel"/>
    <w:tmpl w:val="E4B233A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426995"/>
    <w:multiLevelType w:val="multilevel"/>
    <w:tmpl w:val="76146B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9"/>
  </w:num>
  <w:num w:numId="3">
    <w:abstractNumId w:val="17"/>
  </w:num>
  <w:num w:numId="4">
    <w:abstractNumId w:val="0"/>
  </w:num>
  <w:num w:numId="5">
    <w:abstractNumId w:val="15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8"/>
  </w:num>
  <w:num w:numId="9">
    <w:abstractNumId w:val="5"/>
  </w:num>
  <w:num w:numId="10">
    <w:abstractNumId w:val="11"/>
  </w:num>
  <w:num w:numId="11">
    <w:abstractNumId w:val="12"/>
  </w:num>
  <w:num w:numId="12">
    <w:abstractNumId w:val="20"/>
  </w:num>
  <w:num w:numId="13">
    <w:abstractNumId w:val="4"/>
  </w:num>
  <w:num w:numId="14">
    <w:abstractNumId w:val="6"/>
  </w:num>
  <w:num w:numId="15">
    <w:abstractNumId w:val="7"/>
  </w:num>
  <w:num w:numId="16">
    <w:abstractNumId w:val="2"/>
  </w:num>
  <w:num w:numId="17">
    <w:abstractNumId w:val="14"/>
  </w:num>
  <w:num w:numId="18">
    <w:abstractNumId w:val="3"/>
  </w:num>
  <w:num w:numId="19">
    <w:abstractNumId w:val="1"/>
  </w:num>
  <w:num w:numId="20">
    <w:abstractNumId w:val="19"/>
    <w:lvlOverride w:ilvl="0">
      <w:startOverride w:val="1"/>
    </w:lvlOverride>
  </w:num>
  <w:num w:numId="21">
    <w:abstractNumId w:val="10"/>
  </w:num>
  <w:num w:numId="22">
    <w:abstractNumId w:val="16"/>
  </w:num>
  <w:num w:numId="23">
    <w:abstractNumId w:val="1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158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E9D"/>
    <w:rsid w:val="000000B9"/>
    <w:rsid w:val="00000604"/>
    <w:rsid w:val="0000378D"/>
    <w:rsid w:val="00010FB1"/>
    <w:rsid w:val="000111E9"/>
    <w:rsid w:val="0001286C"/>
    <w:rsid w:val="00012D14"/>
    <w:rsid w:val="00023D71"/>
    <w:rsid w:val="000240B1"/>
    <w:rsid w:val="000300A2"/>
    <w:rsid w:val="000347B6"/>
    <w:rsid w:val="00050A97"/>
    <w:rsid w:val="00071180"/>
    <w:rsid w:val="000727FD"/>
    <w:rsid w:val="00076555"/>
    <w:rsid w:val="000813E3"/>
    <w:rsid w:val="0008468A"/>
    <w:rsid w:val="000A5778"/>
    <w:rsid w:val="000A725D"/>
    <w:rsid w:val="000A7A00"/>
    <w:rsid w:val="000B410C"/>
    <w:rsid w:val="000C0AA0"/>
    <w:rsid w:val="000C4330"/>
    <w:rsid w:val="000C677C"/>
    <w:rsid w:val="000D3E8F"/>
    <w:rsid w:val="000E4202"/>
    <w:rsid w:val="000E7B46"/>
    <w:rsid w:val="00103B11"/>
    <w:rsid w:val="001066D8"/>
    <w:rsid w:val="001257C2"/>
    <w:rsid w:val="00126ECD"/>
    <w:rsid w:val="00136667"/>
    <w:rsid w:val="00143A5D"/>
    <w:rsid w:val="00156038"/>
    <w:rsid w:val="0015722E"/>
    <w:rsid w:val="00157A6F"/>
    <w:rsid w:val="00160CE7"/>
    <w:rsid w:val="00162DD5"/>
    <w:rsid w:val="001909EE"/>
    <w:rsid w:val="001A0E64"/>
    <w:rsid w:val="001A34A3"/>
    <w:rsid w:val="001A5E3C"/>
    <w:rsid w:val="001B0471"/>
    <w:rsid w:val="001B0514"/>
    <w:rsid w:val="001B5D35"/>
    <w:rsid w:val="001D474A"/>
    <w:rsid w:val="001E4146"/>
    <w:rsid w:val="001F12C8"/>
    <w:rsid w:val="001F5D4B"/>
    <w:rsid w:val="00204921"/>
    <w:rsid w:val="00211ABA"/>
    <w:rsid w:val="00225D03"/>
    <w:rsid w:val="0024135A"/>
    <w:rsid w:val="002426DB"/>
    <w:rsid w:val="00242EEE"/>
    <w:rsid w:val="00243C72"/>
    <w:rsid w:val="002441EF"/>
    <w:rsid w:val="002458A9"/>
    <w:rsid w:val="00261B4D"/>
    <w:rsid w:val="00273D3D"/>
    <w:rsid w:val="00281D84"/>
    <w:rsid w:val="002912E9"/>
    <w:rsid w:val="00291A45"/>
    <w:rsid w:val="0029345A"/>
    <w:rsid w:val="00293696"/>
    <w:rsid w:val="00294B55"/>
    <w:rsid w:val="002B23DF"/>
    <w:rsid w:val="002C058F"/>
    <w:rsid w:val="002C0CD2"/>
    <w:rsid w:val="002C11CF"/>
    <w:rsid w:val="002C1D8E"/>
    <w:rsid w:val="002C5B3E"/>
    <w:rsid w:val="002D0F10"/>
    <w:rsid w:val="002E37B5"/>
    <w:rsid w:val="002F1C4E"/>
    <w:rsid w:val="003169FE"/>
    <w:rsid w:val="0032679A"/>
    <w:rsid w:val="00333C2C"/>
    <w:rsid w:val="00335352"/>
    <w:rsid w:val="00335C9E"/>
    <w:rsid w:val="003437C2"/>
    <w:rsid w:val="00351AF1"/>
    <w:rsid w:val="003544CE"/>
    <w:rsid w:val="00354688"/>
    <w:rsid w:val="00360566"/>
    <w:rsid w:val="00367770"/>
    <w:rsid w:val="00377815"/>
    <w:rsid w:val="00377967"/>
    <w:rsid w:val="00390CB5"/>
    <w:rsid w:val="003973A4"/>
    <w:rsid w:val="003C0A68"/>
    <w:rsid w:val="003C1C0A"/>
    <w:rsid w:val="003E1C4E"/>
    <w:rsid w:val="003E307A"/>
    <w:rsid w:val="003F0A64"/>
    <w:rsid w:val="003F1016"/>
    <w:rsid w:val="003F3B9D"/>
    <w:rsid w:val="003F7B14"/>
    <w:rsid w:val="00407213"/>
    <w:rsid w:val="0041454D"/>
    <w:rsid w:val="004209FA"/>
    <w:rsid w:val="00432C5B"/>
    <w:rsid w:val="004347CA"/>
    <w:rsid w:val="0045024E"/>
    <w:rsid w:val="00450A59"/>
    <w:rsid w:val="0045118B"/>
    <w:rsid w:val="00452A3A"/>
    <w:rsid w:val="00454C3E"/>
    <w:rsid w:val="004647BE"/>
    <w:rsid w:val="00474668"/>
    <w:rsid w:val="00483E72"/>
    <w:rsid w:val="004A14DF"/>
    <w:rsid w:val="004A1AC0"/>
    <w:rsid w:val="004A1FF5"/>
    <w:rsid w:val="004A7DFF"/>
    <w:rsid w:val="004C2076"/>
    <w:rsid w:val="004C617C"/>
    <w:rsid w:val="004D1508"/>
    <w:rsid w:val="00500CD2"/>
    <w:rsid w:val="005046A8"/>
    <w:rsid w:val="005150AD"/>
    <w:rsid w:val="00516B28"/>
    <w:rsid w:val="005264FC"/>
    <w:rsid w:val="00526BE3"/>
    <w:rsid w:val="005430E0"/>
    <w:rsid w:val="005466B5"/>
    <w:rsid w:val="00567ACD"/>
    <w:rsid w:val="0057087E"/>
    <w:rsid w:val="005710CD"/>
    <w:rsid w:val="005A343E"/>
    <w:rsid w:val="005A52A4"/>
    <w:rsid w:val="005A594B"/>
    <w:rsid w:val="005C4A4A"/>
    <w:rsid w:val="005D0572"/>
    <w:rsid w:val="005E4CF7"/>
    <w:rsid w:val="005E6320"/>
    <w:rsid w:val="005E7807"/>
    <w:rsid w:val="005F2B90"/>
    <w:rsid w:val="00601E65"/>
    <w:rsid w:val="0060202A"/>
    <w:rsid w:val="00604B9D"/>
    <w:rsid w:val="00610968"/>
    <w:rsid w:val="0062642E"/>
    <w:rsid w:val="00644C8C"/>
    <w:rsid w:val="00661C5B"/>
    <w:rsid w:val="006760B1"/>
    <w:rsid w:val="00683663"/>
    <w:rsid w:val="0068645D"/>
    <w:rsid w:val="00686A82"/>
    <w:rsid w:val="00694D04"/>
    <w:rsid w:val="006C7D16"/>
    <w:rsid w:val="006D2161"/>
    <w:rsid w:val="006D4FA8"/>
    <w:rsid w:val="006E6488"/>
    <w:rsid w:val="006F4DD9"/>
    <w:rsid w:val="006F7FAE"/>
    <w:rsid w:val="007041CD"/>
    <w:rsid w:val="0071156E"/>
    <w:rsid w:val="00717603"/>
    <w:rsid w:val="00731351"/>
    <w:rsid w:val="00733747"/>
    <w:rsid w:val="0073759E"/>
    <w:rsid w:val="007442C5"/>
    <w:rsid w:val="00760C97"/>
    <w:rsid w:val="007626DE"/>
    <w:rsid w:val="007C209D"/>
    <w:rsid w:val="007C4B4B"/>
    <w:rsid w:val="007D287C"/>
    <w:rsid w:val="007D7562"/>
    <w:rsid w:val="007E246A"/>
    <w:rsid w:val="007E3AB5"/>
    <w:rsid w:val="007E7ADD"/>
    <w:rsid w:val="007F2B9E"/>
    <w:rsid w:val="007F346E"/>
    <w:rsid w:val="008013CF"/>
    <w:rsid w:val="00803060"/>
    <w:rsid w:val="008054A0"/>
    <w:rsid w:val="008061E1"/>
    <w:rsid w:val="00806210"/>
    <w:rsid w:val="00811975"/>
    <w:rsid w:val="00811E2C"/>
    <w:rsid w:val="00836F94"/>
    <w:rsid w:val="00844A04"/>
    <w:rsid w:val="00846800"/>
    <w:rsid w:val="008477B9"/>
    <w:rsid w:val="00865382"/>
    <w:rsid w:val="00875DF2"/>
    <w:rsid w:val="00877B7E"/>
    <w:rsid w:val="00892863"/>
    <w:rsid w:val="008933B7"/>
    <w:rsid w:val="008B1648"/>
    <w:rsid w:val="008C327E"/>
    <w:rsid w:val="008D267A"/>
    <w:rsid w:val="008D548E"/>
    <w:rsid w:val="008E0A47"/>
    <w:rsid w:val="008E2952"/>
    <w:rsid w:val="008E2E9D"/>
    <w:rsid w:val="008E6F23"/>
    <w:rsid w:val="008F0188"/>
    <w:rsid w:val="008F5745"/>
    <w:rsid w:val="00903462"/>
    <w:rsid w:val="00907D73"/>
    <w:rsid w:val="00940341"/>
    <w:rsid w:val="009439C6"/>
    <w:rsid w:val="009443D4"/>
    <w:rsid w:val="00944D89"/>
    <w:rsid w:val="00946A75"/>
    <w:rsid w:val="00953EED"/>
    <w:rsid w:val="00966A0A"/>
    <w:rsid w:val="0096717B"/>
    <w:rsid w:val="0097334C"/>
    <w:rsid w:val="009745ED"/>
    <w:rsid w:val="00977B1C"/>
    <w:rsid w:val="0098408A"/>
    <w:rsid w:val="00985CD4"/>
    <w:rsid w:val="00987641"/>
    <w:rsid w:val="009A0530"/>
    <w:rsid w:val="009A18A4"/>
    <w:rsid w:val="009A1B06"/>
    <w:rsid w:val="009A4B39"/>
    <w:rsid w:val="009A7C59"/>
    <w:rsid w:val="009B7C0C"/>
    <w:rsid w:val="009C2971"/>
    <w:rsid w:val="009C375B"/>
    <w:rsid w:val="009C7D2A"/>
    <w:rsid w:val="009D1371"/>
    <w:rsid w:val="009D3733"/>
    <w:rsid w:val="009D3D0A"/>
    <w:rsid w:val="009F02C1"/>
    <w:rsid w:val="009F5C2E"/>
    <w:rsid w:val="009F69B9"/>
    <w:rsid w:val="00A0038E"/>
    <w:rsid w:val="00A02578"/>
    <w:rsid w:val="00A068E5"/>
    <w:rsid w:val="00A100FB"/>
    <w:rsid w:val="00A22A69"/>
    <w:rsid w:val="00A32D55"/>
    <w:rsid w:val="00A33617"/>
    <w:rsid w:val="00A55333"/>
    <w:rsid w:val="00A75490"/>
    <w:rsid w:val="00A75EE2"/>
    <w:rsid w:val="00A77AAD"/>
    <w:rsid w:val="00A96111"/>
    <w:rsid w:val="00AB264E"/>
    <w:rsid w:val="00AB34C2"/>
    <w:rsid w:val="00AB6005"/>
    <w:rsid w:val="00AB73B4"/>
    <w:rsid w:val="00AC4BFA"/>
    <w:rsid w:val="00AE123C"/>
    <w:rsid w:val="00AF2AC1"/>
    <w:rsid w:val="00B110B9"/>
    <w:rsid w:val="00B14AD5"/>
    <w:rsid w:val="00B25A95"/>
    <w:rsid w:val="00B30ED1"/>
    <w:rsid w:val="00B679F4"/>
    <w:rsid w:val="00B76106"/>
    <w:rsid w:val="00B84F3C"/>
    <w:rsid w:val="00B87E7B"/>
    <w:rsid w:val="00B932DA"/>
    <w:rsid w:val="00B9362C"/>
    <w:rsid w:val="00BA16A4"/>
    <w:rsid w:val="00BA7DA3"/>
    <w:rsid w:val="00BB72DC"/>
    <w:rsid w:val="00BC14BD"/>
    <w:rsid w:val="00BC232B"/>
    <w:rsid w:val="00BC25D1"/>
    <w:rsid w:val="00BC3F14"/>
    <w:rsid w:val="00BC5C6C"/>
    <w:rsid w:val="00BC691A"/>
    <w:rsid w:val="00BC73A4"/>
    <w:rsid w:val="00BD0545"/>
    <w:rsid w:val="00BD1D4F"/>
    <w:rsid w:val="00BD3E99"/>
    <w:rsid w:val="00BD71F6"/>
    <w:rsid w:val="00BE011C"/>
    <w:rsid w:val="00BE23FF"/>
    <w:rsid w:val="00BE2A37"/>
    <w:rsid w:val="00BE7D9E"/>
    <w:rsid w:val="00C10E14"/>
    <w:rsid w:val="00C14431"/>
    <w:rsid w:val="00C15B78"/>
    <w:rsid w:val="00C21185"/>
    <w:rsid w:val="00C253C9"/>
    <w:rsid w:val="00C3401B"/>
    <w:rsid w:val="00C455A8"/>
    <w:rsid w:val="00C5157A"/>
    <w:rsid w:val="00C6017C"/>
    <w:rsid w:val="00C627CD"/>
    <w:rsid w:val="00C829E1"/>
    <w:rsid w:val="00C8324A"/>
    <w:rsid w:val="00C84189"/>
    <w:rsid w:val="00C90A01"/>
    <w:rsid w:val="00C91B67"/>
    <w:rsid w:val="00CB7155"/>
    <w:rsid w:val="00CC66DC"/>
    <w:rsid w:val="00CF0B93"/>
    <w:rsid w:val="00CF11C1"/>
    <w:rsid w:val="00CF19B6"/>
    <w:rsid w:val="00CF1F33"/>
    <w:rsid w:val="00CF5DAF"/>
    <w:rsid w:val="00D0264D"/>
    <w:rsid w:val="00D20CE7"/>
    <w:rsid w:val="00D34E38"/>
    <w:rsid w:val="00D518DE"/>
    <w:rsid w:val="00D53DB8"/>
    <w:rsid w:val="00D635BE"/>
    <w:rsid w:val="00D6390B"/>
    <w:rsid w:val="00D63D6C"/>
    <w:rsid w:val="00D63E0A"/>
    <w:rsid w:val="00D71017"/>
    <w:rsid w:val="00D75CE4"/>
    <w:rsid w:val="00D95B88"/>
    <w:rsid w:val="00DC5A43"/>
    <w:rsid w:val="00DC5B9A"/>
    <w:rsid w:val="00DC776D"/>
    <w:rsid w:val="00DD62F6"/>
    <w:rsid w:val="00DE6821"/>
    <w:rsid w:val="00DE6D03"/>
    <w:rsid w:val="00DE7A2B"/>
    <w:rsid w:val="00DF6E92"/>
    <w:rsid w:val="00E04C22"/>
    <w:rsid w:val="00E11B9B"/>
    <w:rsid w:val="00E149CD"/>
    <w:rsid w:val="00E27230"/>
    <w:rsid w:val="00E519C3"/>
    <w:rsid w:val="00E52B34"/>
    <w:rsid w:val="00E60718"/>
    <w:rsid w:val="00E60BD2"/>
    <w:rsid w:val="00E67DF7"/>
    <w:rsid w:val="00E70D53"/>
    <w:rsid w:val="00E71EFA"/>
    <w:rsid w:val="00E878E6"/>
    <w:rsid w:val="00E91116"/>
    <w:rsid w:val="00E95557"/>
    <w:rsid w:val="00EA3A6F"/>
    <w:rsid w:val="00EA6AC3"/>
    <w:rsid w:val="00EB06A4"/>
    <w:rsid w:val="00EB12CC"/>
    <w:rsid w:val="00ED3785"/>
    <w:rsid w:val="00ED50FA"/>
    <w:rsid w:val="00EF58E8"/>
    <w:rsid w:val="00F23643"/>
    <w:rsid w:val="00F26E51"/>
    <w:rsid w:val="00F42EB2"/>
    <w:rsid w:val="00F43867"/>
    <w:rsid w:val="00F527B7"/>
    <w:rsid w:val="00F70B95"/>
    <w:rsid w:val="00F812A3"/>
    <w:rsid w:val="00F83AEC"/>
    <w:rsid w:val="00F95BD2"/>
    <w:rsid w:val="00F95D72"/>
    <w:rsid w:val="00F979FA"/>
    <w:rsid w:val="00FA0DE9"/>
    <w:rsid w:val="00FA490A"/>
    <w:rsid w:val="00FA76E0"/>
    <w:rsid w:val="00FB10C9"/>
    <w:rsid w:val="00FB5D54"/>
    <w:rsid w:val="00FB73B6"/>
    <w:rsid w:val="00FB771E"/>
    <w:rsid w:val="00FD7C60"/>
    <w:rsid w:val="00FE52AB"/>
    <w:rsid w:val="00FE61D0"/>
    <w:rsid w:val="00FF0320"/>
    <w:rsid w:val="00FF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1"/>
    <o:shapelayout v:ext="edit">
      <o:idmap v:ext="edit" data="1"/>
    </o:shapelayout>
  </w:shapeDefaults>
  <w:decimalSymbol w:val="."/>
  <w:listSeparator w:val=";"/>
  <w15:docId w15:val="{B3CF7798-7636-4789-99C1-6A76BBF9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E9D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8E2E9D"/>
    <w:pPr>
      <w:keepNext/>
      <w:keepLines/>
      <w:numPr>
        <w:numId w:val="2"/>
      </w:numPr>
      <w:spacing w:before="240" w:after="0" w:line="360" w:lineRule="auto"/>
      <w:jc w:val="center"/>
      <w:outlineLvl w:val="0"/>
    </w:pPr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E2E9D"/>
    <w:pPr>
      <w:keepNext/>
      <w:keepLines/>
      <w:numPr>
        <w:ilvl w:val="1"/>
        <w:numId w:val="2"/>
      </w:numPr>
      <w:spacing w:before="40" w:after="0" w:line="360" w:lineRule="auto"/>
      <w:jc w:val="center"/>
      <w:outlineLvl w:val="1"/>
    </w:pPr>
    <w:rPr>
      <w:rFonts w:ascii="Arial" w:eastAsiaTheme="majorEastAsia" w:hAnsi="Arial" w:cstheme="majorBidi"/>
      <w:sz w:val="24"/>
      <w:szCs w:val="26"/>
    </w:rPr>
  </w:style>
  <w:style w:type="paragraph" w:styleId="Ttulo3">
    <w:name w:val="heading 3"/>
    <w:basedOn w:val="Normal"/>
    <w:link w:val="Ttulo3Car"/>
    <w:uiPriority w:val="9"/>
    <w:qFormat/>
    <w:rsid w:val="00AF2AC1"/>
    <w:pPr>
      <w:numPr>
        <w:ilvl w:val="2"/>
        <w:numId w:val="2"/>
      </w:numPr>
      <w:spacing w:before="100" w:beforeAutospacing="1" w:after="100" w:afterAutospacing="1" w:line="240" w:lineRule="auto"/>
      <w:ind w:left="72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GT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E2E9D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2E9D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E2E9D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2E9D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E2E9D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E2E9D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E2E9D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E2E9D"/>
    <w:rPr>
      <w:rFonts w:ascii="Arial" w:eastAsiaTheme="majorEastAsia" w:hAnsi="Arial" w:cstheme="majorBidi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F2AC1"/>
    <w:rPr>
      <w:rFonts w:ascii="Times New Roman" w:eastAsia="Times New Roman" w:hAnsi="Times New Roman" w:cs="Times New Roman"/>
      <w:b/>
      <w:bCs/>
      <w:sz w:val="27"/>
      <w:szCs w:val="27"/>
      <w:lang w:eastAsia="es-GT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E2E9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2E9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E2E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E2E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E2E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E2E9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rrafodelista">
    <w:name w:val="List Paragraph"/>
    <w:basedOn w:val="Normal"/>
    <w:uiPriority w:val="34"/>
    <w:qFormat/>
    <w:rsid w:val="008E2E9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8E2E9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E2E9D"/>
  </w:style>
  <w:style w:type="table" w:styleId="Tablaconcuadrcula">
    <w:name w:val="Table Grid"/>
    <w:basedOn w:val="Tablanormal"/>
    <w:uiPriority w:val="59"/>
    <w:rsid w:val="00DC7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C25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25D1"/>
  </w:style>
  <w:style w:type="paragraph" w:styleId="Piedepgina">
    <w:name w:val="footer"/>
    <w:basedOn w:val="Normal"/>
    <w:link w:val="PiedepginaCar"/>
    <w:uiPriority w:val="99"/>
    <w:unhideWhenUsed/>
    <w:rsid w:val="00BC25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25D1"/>
  </w:style>
  <w:style w:type="paragraph" w:styleId="Textodeglobo">
    <w:name w:val="Balloon Text"/>
    <w:basedOn w:val="Normal"/>
    <w:link w:val="TextodegloboCar"/>
    <w:uiPriority w:val="99"/>
    <w:semiHidden/>
    <w:unhideWhenUsed/>
    <w:rsid w:val="00081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3E3"/>
    <w:rPr>
      <w:rFonts w:ascii="Tahoma" w:hAnsi="Tahoma" w:cs="Tahoma"/>
      <w:sz w:val="16"/>
      <w:szCs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96717B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  <w:lang w:val="es-US" w:eastAsia="es-US"/>
    </w:rPr>
  </w:style>
  <w:style w:type="paragraph" w:styleId="TDC1">
    <w:name w:val="toc 1"/>
    <w:basedOn w:val="Normal"/>
    <w:next w:val="Normal"/>
    <w:autoRedefine/>
    <w:uiPriority w:val="39"/>
    <w:unhideWhenUsed/>
    <w:rsid w:val="00454C3E"/>
    <w:pPr>
      <w:tabs>
        <w:tab w:val="left" w:pos="284"/>
        <w:tab w:val="left" w:pos="709"/>
        <w:tab w:val="right" w:leader="dot" w:pos="8828"/>
      </w:tabs>
      <w:spacing w:after="100" w:line="360" w:lineRule="auto"/>
      <w:ind w:left="709" w:hanging="425"/>
    </w:pPr>
  </w:style>
  <w:style w:type="paragraph" w:styleId="TDC2">
    <w:name w:val="toc 2"/>
    <w:basedOn w:val="Normal"/>
    <w:next w:val="Normal"/>
    <w:autoRedefine/>
    <w:uiPriority w:val="39"/>
    <w:unhideWhenUsed/>
    <w:rsid w:val="00B84F3C"/>
    <w:pPr>
      <w:tabs>
        <w:tab w:val="left" w:pos="1320"/>
        <w:tab w:val="right" w:leader="dot" w:pos="8828"/>
      </w:tabs>
      <w:spacing w:after="100"/>
      <w:ind w:left="851" w:hanging="142"/>
    </w:pPr>
  </w:style>
  <w:style w:type="paragraph" w:styleId="TDC3">
    <w:name w:val="toc 3"/>
    <w:basedOn w:val="Normal"/>
    <w:next w:val="Normal"/>
    <w:autoRedefine/>
    <w:uiPriority w:val="39"/>
    <w:unhideWhenUsed/>
    <w:rsid w:val="0096717B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96717B"/>
    <w:rPr>
      <w:color w:val="0000FF" w:themeColor="hyperlink"/>
      <w:u w:val="single"/>
    </w:rPr>
  </w:style>
  <w:style w:type="paragraph" w:customStyle="1" w:styleId="Default">
    <w:name w:val="Default"/>
    <w:rsid w:val="002934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26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customStyle="1" w:styleId="realzado">
    <w:name w:val="realzado"/>
    <w:basedOn w:val="Fuentedeprrafopredeter"/>
    <w:rsid w:val="00526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0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image" Target="media/image4.emf"/><Relationship Id="rId26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2.xm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diagramData" Target="diagrams/data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diagramColors" Target="diagrams/colors2.xml"/><Relationship Id="rId28" Type="http://schemas.openxmlformats.org/officeDocument/2006/relationships/header" Target="header5.xml"/><Relationship Id="rId10" Type="http://schemas.openxmlformats.org/officeDocument/2006/relationships/diagramLayout" Target="diagrams/layout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6.em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9B11C4-E8B8-49A8-907E-2A5CC1EEDC5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483C2A98-AE28-40CD-B3B6-9B06B04CD67E}">
      <dgm:prSet phldrT="[Texto]" custT="1"/>
      <dgm:spPr>
        <a:xfrm>
          <a:off x="112396" y="1472623"/>
          <a:ext cx="1839969" cy="56815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3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Gestión y Coordinación Gubernamental</a:t>
          </a:r>
        </a:p>
      </dgm:t>
    </dgm:pt>
    <dgm:pt modelId="{B3B27D0D-879A-46BC-B408-61BD880FB167}" type="parTrans" cxnId="{FE04F39F-64DB-4BA9-B32D-B0E1347B3FF9}">
      <dgm:prSet/>
      <dgm:spPr>
        <a:xfrm>
          <a:off x="921631" y="1138873"/>
          <a:ext cx="1284815" cy="228537"/>
        </a:xfrm>
        <a:custGeom>
          <a:avLst/>
          <a:gdLst/>
          <a:ahLst/>
          <a:cxnLst/>
          <a:rect l="0" t="0" r="0" b="0"/>
          <a:pathLst>
            <a:path>
              <a:moveTo>
                <a:pt x="1315292" y="0"/>
              </a:moveTo>
              <a:lnTo>
                <a:pt x="1315292" y="141098"/>
              </a:lnTo>
              <a:lnTo>
                <a:pt x="0" y="141098"/>
              </a:lnTo>
              <a:lnTo>
                <a:pt x="0" y="207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7459FE8E-E245-4DEA-BEFD-724D717098C5}" type="sibTrans" cxnId="{FE04F39F-64DB-4BA9-B32D-B0E1347B3FF9}">
      <dgm:prSet/>
      <dgm:spPr/>
      <dgm:t>
        <a:bodyPr/>
        <a:lstStyle/>
        <a:p>
          <a:endParaRPr lang="es-ES"/>
        </a:p>
      </dgm:t>
    </dgm:pt>
    <dgm:pt modelId="{C02311B9-C6B4-4476-B70C-E1F89F24F48B}">
      <dgm:prSet phldrT="[Texto]" custT="1"/>
      <dgm:spPr>
        <a:xfrm>
          <a:off x="246813" y="2269777"/>
          <a:ext cx="1358031" cy="83871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3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Gestión y Coordinación Gubernamental</a:t>
          </a:r>
        </a:p>
      </dgm:t>
    </dgm:pt>
    <dgm:pt modelId="{3E694ED8-9965-4DB0-9155-FD36C41F3EBD}" type="parTrans" cxnId="{A00E4757-C02D-4FAE-BC9B-D61246759AC1}">
      <dgm:prSet/>
      <dgm:spPr>
        <a:xfrm>
          <a:off x="815079" y="1935565"/>
          <a:ext cx="106552" cy="228999"/>
        </a:xfrm>
        <a:custGeom>
          <a:avLst/>
          <a:gdLst/>
          <a:ahLst/>
          <a:cxnLst/>
          <a:rect l="0" t="0" r="0" b="0"/>
          <a:pathLst>
            <a:path>
              <a:moveTo>
                <a:pt x="660226" y="0"/>
              </a:moveTo>
              <a:lnTo>
                <a:pt x="660226" y="141098"/>
              </a:lnTo>
              <a:lnTo>
                <a:pt x="0" y="141098"/>
              </a:lnTo>
              <a:lnTo>
                <a:pt x="0" y="20705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513422E5-FEE5-4888-8547-6D9F4EEE0E14}" type="sibTrans" cxnId="{A00E4757-C02D-4FAE-BC9B-D61246759AC1}">
      <dgm:prSet/>
      <dgm:spPr/>
      <dgm:t>
        <a:bodyPr/>
        <a:lstStyle/>
        <a:p>
          <a:endParaRPr lang="es-ES"/>
        </a:p>
      </dgm:t>
    </dgm:pt>
    <dgm:pt modelId="{D8697008-DA9C-4097-9856-3472207BF483}">
      <dgm:prSet phldrT="[Texto]" custT="1"/>
      <dgm:spPr>
        <a:xfrm>
          <a:off x="2173865" y="1472623"/>
          <a:ext cx="2559682" cy="5270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3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Seguridad permanente al Presidente y Vicepresidente y sus familias, ex presidentes y ex vicepresidentes</a:t>
          </a:r>
        </a:p>
      </dgm:t>
    </dgm:pt>
    <dgm:pt modelId="{A61E3E00-3E93-45CE-AD25-464AD99ED5B5}" type="parTrans" cxnId="{E4CC7093-055E-497B-A584-C3D0DA1363A0}">
      <dgm:prSet/>
      <dgm:spPr>
        <a:xfrm>
          <a:off x="2206447" y="1138873"/>
          <a:ext cx="1136509" cy="2285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98"/>
              </a:lnTo>
              <a:lnTo>
                <a:pt x="1259495" y="141098"/>
              </a:lnTo>
              <a:lnTo>
                <a:pt x="1259495" y="207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584803C8-F70E-4D71-92EF-1F63F6F65F07}" type="sibTrans" cxnId="{E4CC7093-055E-497B-A584-C3D0DA1363A0}">
      <dgm:prSet/>
      <dgm:spPr/>
      <dgm:t>
        <a:bodyPr/>
        <a:lstStyle/>
        <a:p>
          <a:endParaRPr lang="es-ES"/>
        </a:p>
      </dgm:t>
    </dgm:pt>
    <dgm:pt modelId="{74D491EA-DFEF-4D8E-B3DF-8D8F10CEFA54}">
      <dgm:prSet/>
      <dgm:spPr>
        <a:xfrm>
          <a:off x="2621670" y="2227959"/>
          <a:ext cx="1770625" cy="95625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Seguridad permanente al Presidente y Vicepresidente y sus familias, ex presidentes y ex vicepresidentes</a:t>
          </a:r>
        </a:p>
      </dgm:t>
    </dgm:pt>
    <dgm:pt modelId="{CC09B5A0-5AB8-41F8-BD29-60E23F999588}" type="parTrans" cxnId="{5BD28044-2A54-4BCB-B6EA-3DE1AD27F0B7}">
      <dgm:prSet/>
      <dgm:spPr>
        <a:xfrm>
          <a:off x="3297237" y="1894456"/>
          <a:ext cx="91440" cy="2282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98"/>
              </a:lnTo>
              <a:lnTo>
                <a:pt x="637483" y="141098"/>
              </a:lnTo>
              <a:lnTo>
                <a:pt x="637483" y="20705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C611419A-F05F-4957-981D-5D8A8DB45D8F}" type="sibTrans" cxnId="{5BD28044-2A54-4BCB-B6EA-3DE1AD27F0B7}">
      <dgm:prSet/>
      <dgm:spPr/>
      <dgm:t>
        <a:bodyPr/>
        <a:lstStyle/>
        <a:p>
          <a:endParaRPr lang="es-ES"/>
        </a:p>
      </dgm:t>
    </dgm:pt>
    <dgm:pt modelId="{77B0D924-3D9A-4752-92E0-1C3CEBE964F3}">
      <dgm:prSet phldrT="[Texto]" custT="1"/>
      <dgm:spPr>
        <a:xfrm>
          <a:off x="759148" y="236717"/>
          <a:ext cx="3116097" cy="100736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11130003-203-00 SECRETARÍA DE ASUNTOS ADMINISTRATIVOS Y DE SEGURIDAD DE LA PRESIDENCIA DE LA REPUBLICA</a:t>
          </a:r>
        </a:p>
      </dgm:t>
    </dgm:pt>
    <dgm:pt modelId="{8FE08B5C-9049-4BF0-9B42-3872D4A9B6BE}" type="sibTrans" cxnId="{594635C3-06E9-4F7F-9004-75E4310E57F7}">
      <dgm:prSet/>
      <dgm:spPr/>
      <dgm:t>
        <a:bodyPr/>
        <a:lstStyle/>
        <a:p>
          <a:endParaRPr lang="es-ES"/>
        </a:p>
      </dgm:t>
    </dgm:pt>
    <dgm:pt modelId="{367E0EB1-007F-4878-A479-9F667B30CA68}" type="parTrans" cxnId="{594635C3-06E9-4F7F-9004-75E4310E57F7}">
      <dgm:prSet/>
      <dgm:spPr/>
      <dgm:t>
        <a:bodyPr/>
        <a:lstStyle/>
        <a:p>
          <a:endParaRPr lang="es-ES"/>
        </a:p>
      </dgm:t>
    </dgm:pt>
    <dgm:pt modelId="{BFA6A0ED-DECF-47DB-B5F3-41ACE5C66838}" type="pres">
      <dgm:prSet presAssocID="{C79B11C4-E8B8-49A8-907E-2A5CC1EEDC5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287568E-DC7C-4111-93F8-FC4231F026C1}" type="pres">
      <dgm:prSet presAssocID="{77B0D924-3D9A-4752-92E0-1C3CEBE964F3}" presName="hierRoot1" presStyleCnt="0"/>
      <dgm:spPr/>
    </dgm:pt>
    <dgm:pt modelId="{B6763ACD-D51D-48AF-A901-7F9B0307A4C5}" type="pres">
      <dgm:prSet presAssocID="{77B0D924-3D9A-4752-92E0-1C3CEBE964F3}" presName="composite" presStyleCnt="0"/>
      <dgm:spPr/>
    </dgm:pt>
    <dgm:pt modelId="{8D20D569-8986-4FCA-B7DA-F1EDF85EA122}" type="pres">
      <dgm:prSet presAssocID="{77B0D924-3D9A-4752-92E0-1C3CEBE964F3}" presName="background" presStyleLbl="node0" presStyleIdx="0" presStyleCnt="1"/>
      <dgm:spPr>
        <a:xfrm>
          <a:off x="648398" y="131505"/>
          <a:ext cx="3116097" cy="100736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197F6C02-C21B-4A40-A38C-DABC50D2C19C}" type="pres">
      <dgm:prSet presAssocID="{77B0D924-3D9A-4752-92E0-1C3CEBE964F3}" presName="text" presStyleLbl="fgAcc0" presStyleIdx="0" presStyleCnt="1" custScaleX="312626" custScaleY="159158" custLinFactNeighborX="-10612" custLinFactNeighborY="969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ES"/>
        </a:p>
      </dgm:t>
    </dgm:pt>
    <dgm:pt modelId="{81B7B2CB-1A5F-4043-83A1-54D6BE36F13B}" type="pres">
      <dgm:prSet presAssocID="{77B0D924-3D9A-4752-92E0-1C3CEBE964F3}" presName="hierChild2" presStyleCnt="0"/>
      <dgm:spPr/>
    </dgm:pt>
    <dgm:pt modelId="{939F536C-5524-4806-B778-25B162D1B20C}" type="pres">
      <dgm:prSet presAssocID="{B3B27D0D-879A-46BC-B408-61BD880FB167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315292" y="0"/>
              </a:moveTo>
              <a:lnTo>
                <a:pt x="1315292" y="141098"/>
              </a:lnTo>
              <a:lnTo>
                <a:pt x="0" y="141098"/>
              </a:lnTo>
              <a:lnTo>
                <a:pt x="0" y="20705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7B55604-7273-42BF-B37C-83186E47CD19}" type="pres">
      <dgm:prSet presAssocID="{483C2A98-AE28-40CD-B3B6-9B06B04CD67E}" presName="hierRoot2" presStyleCnt="0"/>
      <dgm:spPr/>
    </dgm:pt>
    <dgm:pt modelId="{4E6EDD56-6D80-49E0-A870-F556EC4B294F}" type="pres">
      <dgm:prSet presAssocID="{483C2A98-AE28-40CD-B3B6-9B06B04CD67E}" presName="composite2" presStyleCnt="0"/>
      <dgm:spPr/>
    </dgm:pt>
    <dgm:pt modelId="{D91354B1-18A3-4D6B-9241-7FD3082DF2AA}" type="pres">
      <dgm:prSet presAssocID="{483C2A98-AE28-40CD-B3B6-9B06B04CD67E}" presName="background2" presStyleLbl="node2" presStyleIdx="0" presStyleCnt="2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xfrm>
          <a:off x="1646" y="1367410"/>
          <a:ext cx="1839969" cy="568154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F5E9C0D-82DC-4B29-AC89-93A84C7D6281}" type="pres">
      <dgm:prSet presAssocID="{483C2A98-AE28-40CD-B3B6-9B06B04CD67E}" presName="text2" presStyleLbl="fgAcc2" presStyleIdx="0" presStyleCnt="2" custScaleX="184597" custScaleY="13213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ES"/>
        </a:p>
      </dgm:t>
    </dgm:pt>
    <dgm:pt modelId="{5842BBD9-49FA-4312-AC71-EE8FD1166C6A}" type="pres">
      <dgm:prSet presAssocID="{483C2A98-AE28-40CD-B3B6-9B06B04CD67E}" presName="hierChild3" presStyleCnt="0"/>
      <dgm:spPr/>
    </dgm:pt>
    <dgm:pt modelId="{6BD86FE5-4825-4585-985F-117C7AF2DFB8}" type="pres">
      <dgm:prSet presAssocID="{3E694ED8-9965-4DB0-9155-FD36C41F3EBD}" presName="Name17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660226" y="0"/>
              </a:moveTo>
              <a:lnTo>
                <a:pt x="660226" y="141098"/>
              </a:lnTo>
              <a:lnTo>
                <a:pt x="0" y="141098"/>
              </a:lnTo>
              <a:lnTo>
                <a:pt x="0" y="20705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ECF6B0D7-FB57-44B2-B729-92EE8C11F263}" type="pres">
      <dgm:prSet presAssocID="{C02311B9-C6B4-4476-B70C-E1F89F24F48B}" presName="hierRoot3" presStyleCnt="0"/>
      <dgm:spPr/>
    </dgm:pt>
    <dgm:pt modelId="{AC3497C7-6A03-47C3-BFCD-771AAA9ABCB1}" type="pres">
      <dgm:prSet presAssocID="{C02311B9-C6B4-4476-B70C-E1F89F24F48B}" presName="composite3" presStyleCnt="0"/>
      <dgm:spPr/>
    </dgm:pt>
    <dgm:pt modelId="{1B114E8B-88A6-421B-A7E5-75C7D1388DF8}" type="pres">
      <dgm:prSet presAssocID="{C02311B9-C6B4-4476-B70C-E1F89F24F48B}" presName="background3" presStyleLbl="node3" presStyleIdx="0" presStyleCnt="2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xfrm>
          <a:off x="136063" y="2164565"/>
          <a:ext cx="1358031" cy="838715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3D4A9689-3E4A-440B-8401-91DE8486244E}" type="pres">
      <dgm:prSet presAssocID="{C02311B9-C6B4-4476-B70C-E1F89F24F48B}" presName="text3" presStyleLbl="fgAcc3" presStyleIdx="0" presStyleCnt="2" custScaleX="136246" custScaleY="132512" custLinFactNeighborX="-10690" custLinFactNeighborY="-962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ES"/>
        </a:p>
      </dgm:t>
    </dgm:pt>
    <dgm:pt modelId="{8403168D-95C8-4F8D-A803-114262A39574}" type="pres">
      <dgm:prSet presAssocID="{C02311B9-C6B4-4476-B70C-E1F89F24F48B}" presName="hierChild4" presStyleCnt="0"/>
      <dgm:spPr/>
    </dgm:pt>
    <dgm:pt modelId="{86118EEF-9D1F-467E-A951-6859127950A1}" type="pres">
      <dgm:prSet presAssocID="{A61E3E00-3E93-45CE-AD25-464AD99ED5B5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98"/>
              </a:lnTo>
              <a:lnTo>
                <a:pt x="1259495" y="141098"/>
              </a:lnTo>
              <a:lnTo>
                <a:pt x="1259495" y="20705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FD648AE7-8F40-4834-B102-DF6DC5ADCA42}" type="pres">
      <dgm:prSet presAssocID="{D8697008-DA9C-4097-9856-3472207BF483}" presName="hierRoot2" presStyleCnt="0"/>
      <dgm:spPr/>
    </dgm:pt>
    <dgm:pt modelId="{C9B722BA-F571-43FF-BEA2-837E55C358D5}" type="pres">
      <dgm:prSet presAssocID="{D8697008-DA9C-4097-9856-3472207BF483}" presName="composite2" presStyleCnt="0"/>
      <dgm:spPr/>
    </dgm:pt>
    <dgm:pt modelId="{2EC5D48B-7F7C-4052-8816-AFF3CDFA0DBA}" type="pres">
      <dgm:prSet presAssocID="{D8697008-DA9C-4097-9856-3472207BF483}" presName="background2" presStyleLbl="node2" presStyleIdx="1" presStyleCnt="2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xfrm>
          <a:off x="2063116" y="1367410"/>
          <a:ext cx="2559682" cy="527045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C79FF45-685C-40C3-8C49-A0915B72F11F}" type="pres">
      <dgm:prSet presAssocID="{D8697008-DA9C-4097-9856-3472207BF483}" presName="text2" presStyleLbl="fgAcc2" presStyleIdx="1" presStyleCnt="2" custScaleX="256803" custScaleY="13311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ES"/>
        </a:p>
      </dgm:t>
    </dgm:pt>
    <dgm:pt modelId="{BBE58E65-A3DE-4604-B486-B5381C2A2417}" type="pres">
      <dgm:prSet presAssocID="{D8697008-DA9C-4097-9856-3472207BF483}" presName="hierChild3" presStyleCnt="0"/>
      <dgm:spPr/>
    </dgm:pt>
    <dgm:pt modelId="{514AB14E-18B4-46F2-8380-E4CAC9786CE9}" type="pres">
      <dgm:prSet presAssocID="{CC09B5A0-5AB8-41F8-BD29-60E23F999588}" presName="Name17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98"/>
              </a:lnTo>
              <a:lnTo>
                <a:pt x="637483" y="141098"/>
              </a:lnTo>
              <a:lnTo>
                <a:pt x="637483" y="20705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D49C9BE-1C7E-41C1-9281-6C46D2654526}" type="pres">
      <dgm:prSet presAssocID="{74D491EA-DFEF-4D8E-B3DF-8D8F10CEFA54}" presName="hierRoot3" presStyleCnt="0"/>
      <dgm:spPr/>
    </dgm:pt>
    <dgm:pt modelId="{FA50847A-ACE6-4B40-ACFA-DB5FFAFDE243}" type="pres">
      <dgm:prSet presAssocID="{74D491EA-DFEF-4D8E-B3DF-8D8F10CEFA54}" presName="composite3" presStyleCnt="0"/>
      <dgm:spPr/>
    </dgm:pt>
    <dgm:pt modelId="{CDE17DF5-16D0-4C14-ACA1-8D911EDB7B0E}" type="pres">
      <dgm:prSet presAssocID="{74D491EA-DFEF-4D8E-B3DF-8D8F10CEFA54}" presName="background3" presStyleLbl="node3" presStyleIdx="1" presStyleCnt="2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xfrm>
          <a:off x="2510920" y="2122747"/>
          <a:ext cx="1770625" cy="956258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92C007B-CE0D-4E22-B795-13ADF8450DA5}" type="pres">
      <dgm:prSet presAssocID="{74D491EA-DFEF-4D8E-B3DF-8D8F10CEFA54}" presName="text3" presStyleLbl="fgAcc3" presStyleIdx="1" presStyleCnt="2" custScaleX="177640" custScaleY="151083" custLinFactNeighborX="5345" custLinFactNeighborY="-973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ES"/>
        </a:p>
      </dgm:t>
    </dgm:pt>
    <dgm:pt modelId="{4010AD52-82EA-455C-A794-ECDDD3A0AE36}" type="pres">
      <dgm:prSet presAssocID="{74D491EA-DFEF-4D8E-B3DF-8D8F10CEFA54}" presName="hierChild4" presStyleCnt="0"/>
      <dgm:spPr/>
    </dgm:pt>
  </dgm:ptLst>
  <dgm:cxnLst>
    <dgm:cxn modelId="{FE04F39F-64DB-4BA9-B32D-B0E1347B3FF9}" srcId="{77B0D924-3D9A-4752-92E0-1C3CEBE964F3}" destId="{483C2A98-AE28-40CD-B3B6-9B06B04CD67E}" srcOrd="0" destOrd="0" parTransId="{B3B27D0D-879A-46BC-B408-61BD880FB167}" sibTransId="{7459FE8E-E245-4DEA-BEFD-724D717098C5}"/>
    <dgm:cxn modelId="{6E2D14A0-1462-468D-A078-3379B04AFA44}" type="presOf" srcId="{3E694ED8-9965-4DB0-9155-FD36C41F3EBD}" destId="{6BD86FE5-4825-4585-985F-117C7AF2DFB8}" srcOrd="0" destOrd="0" presId="urn:microsoft.com/office/officeart/2005/8/layout/hierarchy1"/>
    <dgm:cxn modelId="{ECEB2D10-6C18-4B70-9A87-8EF8A9016BC5}" type="presOf" srcId="{483C2A98-AE28-40CD-B3B6-9B06B04CD67E}" destId="{9F5E9C0D-82DC-4B29-AC89-93A84C7D6281}" srcOrd="0" destOrd="0" presId="urn:microsoft.com/office/officeart/2005/8/layout/hierarchy1"/>
    <dgm:cxn modelId="{0C175C45-26E3-40E2-AB1D-6A4DF131D011}" type="presOf" srcId="{B3B27D0D-879A-46BC-B408-61BD880FB167}" destId="{939F536C-5524-4806-B778-25B162D1B20C}" srcOrd="0" destOrd="0" presId="urn:microsoft.com/office/officeart/2005/8/layout/hierarchy1"/>
    <dgm:cxn modelId="{8A75EB6A-D1ED-4573-AEC1-22BFAAF552BD}" type="presOf" srcId="{D8697008-DA9C-4097-9856-3472207BF483}" destId="{9C79FF45-685C-40C3-8C49-A0915B72F11F}" srcOrd="0" destOrd="0" presId="urn:microsoft.com/office/officeart/2005/8/layout/hierarchy1"/>
    <dgm:cxn modelId="{594635C3-06E9-4F7F-9004-75E4310E57F7}" srcId="{C79B11C4-E8B8-49A8-907E-2A5CC1EEDC5D}" destId="{77B0D924-3D9A-4752-92E0-1C3CEBE964F3}" srcOrd="0" destOrd="0" parTransId="{367E0EB1-007F-4878-A479-9F667B30CA68}" sibTransId="{8FE08B5C-9049-4BF0-9B42-3872D4A9B6BE}"/>
    <dgm:cxn modelId="{A00E4757-C02D-4FAE-BC9B-D61246759AC1}" srcId="{483C2A98-AE28-40CD-B3B6-9B06B04CD67E}" destId="{C02311B9-C6B4-4476-B70C-E1F89F24F48B}" srcOrd="0" destOrd="0" parTransId="{3E694ED8-9965-4DB0-9155-FD36C41F3EBD}" sibTransId="{513422E5-FEE5-4888-8547-6D9F4EEE0E14}"/>
    <dgm:cxn modelId="{9E55ED21-F8C3-42DA-8A46-476A6242BC29}" type="presOf" srcId="{A61E3E00-3E93-45CE-AD25-464AD99ED5B5}" destId="{86118EEF-9D1F-467E-A951-6859127950A1}" srcOrd="0" destOrd="0" presId="urn:microsoft.com/office/officeart/2005/8/layout/hierarchy1"/>
    <dgm:cxn modelId="{5BD28044-2A54-4BCB-B6EA-3DE1AD27F0B7}" srcId="{D8697008-DA9C-4097-9856-3472207BF483}" destId="{74D491EA-DFEF-4D8E-B3DF-8D8F10CEFA54}" srcOrd="0" destOrd="0" parTransId="{CC09B5A0-5AB8-41F8-BD29-60E23F999588}" sibTransId="{C611419A-F05F-4957-981D-5D8A8DB45D8F}"/>
    <dgm:cxn modelId="{E4CC7093-055E-497B-A584-C3D0DA1363A0}" srcId="{77B0D924-3D9A-4752-92E0-1C3CEBE964F3}" destId="{D8697008-DA9C-4097-9856-3472207BF483}" srcOrd="1" destOrd="0" parTransId="{A61E3E00-3E93-45CE-AD25-464AD99ED5B5}" sibTransId="{584803C8-F70E-4D71-92EF-1F63F6F65F07}"/>
    <dgm:cxn modelId="{A3DDAC98-6DB5-49C9-B20B-577A1440BC9F}" type="presOf" srcId="{CC09B5A0-5AB8-41F8-BD29-60E23F999588}" destId="{514AB14E-18B4-46F2-8380-E4CAC9786CE9}" srcOrd="0" destOrd="0" presId="urn:microsoft.com/office/officeart/2005/8/layout/hierarchy1"/>
    <dgm:cxn modelId="{5005A829-A376-454A-9DB5-F5AE84349349}" type="presOf" srcId="{74D491EA-DFEF-4D8E-B3DF-8D8F10CEFA54}" destId="{E92C007B-CE0D-4E22-B795-13ADF8450DA5}" srcOrd="0" destOrd="0" presId="urn:microsoft.com/office/officeart/2005/8/layout/hierarchy1"/>
    <dgm:cxn modelId="{6C93E9F2-B66E-48C8-8E00-A1FCE87C8A8B}" type="presOf" srcId="{77B0D924-3D9A-4752-92E0-1C3CEBE964F3}" destId="{197F6C02-C21B-4A40-A38C-DABC50D2C19C}" srcOrd="0" destOrd="0" presId="urn:microsoft.com/office/officeart/2005/8/layout/hierarchy1"/>
    <dgm:cxn modelId="{C116E45D-0340-4FC2-8E38-DC0E2D513315}" type="presOf" srcId="{C02311B9-C6B4-4476-B70C-E1F89F24F48B}" destId="{3D4A9689-3E4A-440B-8401-91DE8486244E}" srcOrd="0" destOrd="0" presId="urn:microsoft.com/office/officeart/2005/8/layout/hierarchy1"/>
    <dgm:cxn modelId="{2B4EEF3A-7867-49B6-8B0B-6891AA7DDECD}" type="presOf" srcId="{C79B11C4-E8B8-49A8-907E-2A5CC1EEDC5D}" destId="{BFA6A0ED-DECF-47DB-B5F3-41ACE5C66838}" srcOrd="0" destOrd="0" presId="urn:microsoft.com/office/officeart/2005/8/layout/hierarchy1"/>
    <dgm:cxn modelId="{6A7AA578-170F-410C-8BF5-704D14EF4F0F}" type="presParOf" srcId="{BFA6A0ED-DECF-47DB-B5F3-41ACE5C66838}" destId="{E287568E-DC7C-4111-93F8-FC4231F026C1}" srcOrd="0" destOrd="0" presId="urn:microsoft.com/office/officeart/2005/8/layout/hierarchy1"/>
    <dgm:cxn modelId="{72AEA7B2-92A9-425E-9AA7-EAC00E7E5077}" type="presParOf" srcId="{E287568E-DC7C-4111-93F8-FC4231F026C1}" destId="{B6763ACD-D51D-48AF-A901-7F9B0307A4C5}" srcOrd="0" destOrd="0" presId="urn:microsoft.com/office/officeart/2005/8/layout/hierarchy1"/>
    <dgm:cxn modelId="{2CFE0C3F-3491-4436-A50B-0A2C9FF35109}" type="presParOf" srcId="{B6763ACD-D51D-48AF-A901-7F9B0307A4C5}" destId="{8D20D569-8986-4FCA-B7DA-F1EDF85EA122}" srcOrd="0" destOrd="0" presId="urn:microsoft.com/office/officeart/2005/8/layout/hierarchy1"/>
    <dgm:cxn modelId="{2D19686F-FBA8-42E3-B0D3-0B239B776498}" type="presParOf" srcId="{B6763ACD-D51D-48AF-A901-7F9B0307A4C5}" destId="{197F6C02-C21B-4A40-A38C-DABC50D2C19C}" srcOrd="1" destOrd="0" presId="urn:microsoft.com/office/officeart/2005/8/layout/hierarchy1"/>
    <dgm:cxn modelId="{FBABDCA4-E573-4CDB-A9CD-026C8873B798}" type="presParOf" srcId="{E287568E-DC7C-4111-93F8-FC4231F026C1}" destId="{81B7B2CB-1A5F-4043-83A1-54D6BE36F13B}" srcOrd="1" destOrd="0" presId="urn:microsoft.com/office/officeart/2005/8/layout/hierarchy1"/>
    <dgm:cxn modelId="{E9E13B2D-D119-4BB7-956A-E09E3050DD8B}" type="presParOf" srcId="{81B7B2CB-1A5F-4043-83A1-54D6BE36F13B}" destId="{939F536C-5524-4806-B778-25B162D1B20C}" srcOrd="0" destOrd="0" presId="urn:microsoft.com/office/officeart/2005/8/layout/hierarchy1"/>
    <dgm:cxn modelId="{1DDD5FFD-87B6-4AD1-B105-56443A643A58}" type="presParOf" srcId="{81B7B2CB-1A5F-4043-83A1-54D6BE36F13B}" destId="{17B55604-7273-42BF-B37C-83186E47CD19}" srcOrd="1" destOrd="0" presId="urn:microsoft.com/office/officeart/2005/8/layout/hierarchy1"/>
    <dgm:cxn modelId="{33514D47-7454-4386-A3C1-B2E485A63B43}" type="presParOf" srcId="{17B55604-7273-42BF-B37C-83186E47CD19}" destId="{4E6EDD56-6D80-49E0-A870-F556EC4B294F}" srcOrd="0" destOrd="0" presId="urn:microsoft.com/office/officeart/2005/8/layout/hierarchy1"/>
    <dgm:cxn modelId="{B91490F9-84AA-4788-A6C0-122A712B6DD1}" type="presParOf" srcId="{4E6EDD56-6D80-49E0-A870-F556EC4B294F}" destId="{D91354B1-18A3-4D6B-9241-7FD3082DF2AA}" srcOrd="0" destOrd="0" presId="urn:microsoft.com/office/officeart/2005/8/layout/hierarchy1"/>
    <dgm:cxn modelId="{2477568F-A5B1-4868-BF9A-2CFD73663BBB}" type="presParOf" srcId="{4E6EDD56-6D80-49E0-A870-F556EC4B294F}" destId="{9F5E9C0D-82DC-4B29-AC89-93A84C7D6281}" srcOrd="1" destOrd="0" presId="urn:microsoft.com/office/officeart/2005/8/layout/hierarchy1"/>
    <dgm:cxn modelId="{96381D6A-0B11-4815-8EB3-D54128BE7723}" type="presParOf" srcId="{17B55604-7273-42BF-B37C-83186E47CD19}" destId="{5842BBD9-49FA-4312-AC71-EE8FD1166C6A}" srcOrd="1" destOrd="0" presId="urn:microsoft.com/office/officeart/2005/8/layout/hierarchy1"/>
    <dgm:cxn modelId="{41593433-AFAE-4F27-904B-3CE6816A6058}" type="presParOf" srcId="{5842BBD9-49FA-4312-AC71-EE8FD1166C6A}" destId="{6BD86FE5-4825-4585-985F-117C7AF2DFB8}" srcOrd="0" destOrd="0" presId="urn:microsoft.com/office/officeart/2005/8/layout/hierarchy1"/>
    <dgm:cxn modelId="{91E12FCC-E0FE-4669-AA2F-2DEDC1985D61}" type="presParOf" srcId="{5842BBD9-49FA-4312-AC71-EE8FD1166C6A}" destId="{ECF6B0D7-FB57-44B2-B729-92EE8C11F263}" srcOrd="1" destOrd="0" presId="urn:microsoft.com/office/officeart/2005/8/layout/hierarchy1"/>
    <dgm:cxn modelId="{3EAE071E-24D1-4C75-AD83-5EE370A97D9D}" type="presParOf" srcId="{ECF6B0D7-FB57-44B2-B729-92EE8C11F263}" destId="{AC3497C7-6A03-47C3-BFCD-771AAA9ABCB1}" srcOrd="0" destOrd="0" presId="urn:microsoft.com/office/officeart/2005/8/layout/hierarchy1"/>
    <dgm:cxn modelId="{A441DD47-A948-4DCE-97E3-1B440E4E7586}" type="presParOf" srcId="{AC3497C7-6A03-47C3-BFCD-771AAA9ABCB1}" destId="{1B114E8B-88A6-421B-A7E5-75C7D1388DF8}" srcOrd="0" destOrd="0" presId="urn:microsoft.com/office/officeart/2005/8/layout/hierarchy1"/>
    <dgm:cxn modelId="{194C2925-A1FF-4739-97FF-D43BB7C2C751}" type="presParOf" srcId="{AC3497C7-6A03-47C3-BFCD-771AAA9ABCB1}" destId="{3D4A9689-3E4A-440B-8401-91DE8486244E}" srcOrd="1" destOrd="0" presId="urn:microsoft.com/office/officeart/2005/8/layout/hierarchy1"/>
    <dgm:cxn modelId="{62EE8B14-EA88-470B-8818-58CD229CEF7F}" type="presParOf" srcId="{ECF6B0D7-FB57-44B2-B729-92EE8C11F263}" destId="{8403168D-95C8-4F8D-A803-114262A39574}" srcOrd="1" destOrd="0" presId="urn:microsoft.com/office/officeart/2005/8/layout/hierarchy1"/>
    <dgm:cxn modelId="{28967C1A-13FE-4A88-A023-7B62DADE87B4}" type="presParOf" srcId="{81B7B2CB-1A5F-4043-83A1-54D6BE36F13B}" destId="{86118EEF-9D1F-467E-A951-6859127950A1}" srcOrd="2" destOrd="0" presId="urn:microsoft.com/office/officeart/2005/8/layout/hierarchy1"/>
    <dgm:cxn modelId="{E8B54E98-73AD-47DD-B0E4-20B318E37B09}" type="presParOf" srcId="{81B7B2CB-1A5F-4043-83A1-54D6BE36F13B}" destId="{FD648AE7-8F40-4834-B102-DF6DC5ADCA42}" srcOrd="3" destOrd="0" presId="urn:microsoft.com/office/officeart/2005/8/layout/hierarchy1"/>
    <dgm:cxn modelId="{E14184E6-7AA4-422E-ACA7-B84F124F8358}" type="presParOf" srcId="{FD648AE7-8F40-4834-B102-DF6DC5ADCA42}" destId="{C9B722BA-F571-43FF-BEA2-837E55C358D5}" srcOrd="0" destOrd="0" presId="urn:microsoft.com/office/officeart/2005/8/layout/hierarchy1"/>
    <dgm:cxn modelId="{1CB86A70-1584-4E16-94FC-1B1A36B9180D}" type="presParOf" srcId="{C9B722BA-F571-43FF-BEA2-837E55C358D5}" destId="{2EC5D48B-7F7C-4052-8816-AFF3CDFA0DBA}" srcOrd="0" destOrd="0" presId="urn:microsoft.com/office/officeart/2005/8/layout/hierarchy1"/>
    <dgm:cxn modelId="{52204990-40AC-4A49-A468-6F4D98120081}" type="presParOf" srcId="{C9B722BA-F571-43FF-BEA2-837E55C358D5}" destId="{9C79FF45-685C-40C3-8C49-A0915B72F11F}" srcOrd="1" destOrd="0" presId="urn:microsoft.com/office/officeart/2005/8/layout/hierarchy1"/>
    <dgm:cxn modelId="{A4F7D2D4-A48C-4E08-977B-C98E5EBBA975}" type="presParOf" srcId="{FD648AE7-8F40-4834-B102-DF6DC5ADCA42}" destId="{BBE58E65-A3DE-4604-B486-B5381C2A2417}" srcOrd="1" destOrd="0" presId="urn:microsoft.com/office/officeart/2005/8/layout/hierarchy1"/>
    <dgm:cxn modelId="{5B29E8D1-1091-4492-AF22-857F2C67E72D}" type="presParOf" srcId="{BBE58E65-A3DE-4604-B486-B5381C2A2417}" destId="{514AB14E-18B4-46F2-8380-E4CAC9786CE9}" srcOrd="0" destOrd="0" presId="urn:microsoft.com/office/officeart/2005/8/layout/hierarchy1"/>
    <dgm:cxn modelId="{BB886FC0-DA90-40B3-84C9-F2B2A4275792}" type="presParOf" srcId="{BBE58E65-A3DE-4604-B486-B5381C2A2417}" destId="{1D49C9BE-1C7E-41C1-9281-6C46D2654526}" srcOrd="1" destOrd="0" presId="urn:microsoft.com/office/officeart/2005/8/layout/hierarchy1"/>
    <dgm:cxn modelId="{945EB8D7-75C9-4F35-A5C4-C8AC83D91DCA}" type="presParOf" srcId="{1D49C9BE-1C7E-41C1-9281-6C46D2654526}" destId="{FA50847A-ACE6-4B40-ACFA-DB5FFAFDE243}" srcOrd="0" destOrd="0" presId="urn:microsoft.com/office/officeart/2005/8/layout/hierarchy1"/>
    <dgm:cxn modelId="{52412146-6EEF-4929-8458-A6F8F52102AB}" type="presParOf" srcId="{FA50847A-ACE6-4B40-ACFA-DB5FFAFDE243}" destId="{CDE17DF5-16D0-4C14-ACA1-8D911EDB7B0E}" srcOrd="0" destOrd="0" presId="urn:microsoft.com/office/officeart/2005/8/layout/hierarchy1"/>
    <dgm:cxn modelId="{531CE939-94EF-49BC-AA19-FCFEFCF12513}" type="presParOf" srcId="{FA50847A-ACE6-4B40-ACFA-DB5FFAFDE243}" destId="{E92C007B-CE0D-4E22-B795-13ADF8450DA5}" srcOrd="1" destOrd="0" presId="urn:microsoft.com/office/officeart/2005/8/layout/hierarchy1"/>
    <dgm:cxn modelId="{05D24255-1060-45A4-AFB1-A46D278BF9ED}" type="presParOf" srcId="{1D49C9BE-1C7E-41C1-9281-6C46D2654526}" destId="{4010AD52-82EA-455C-A794-ECDDD3A0AE3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1104302-EF92-4D39-B471-F3276960CC8C}" type="doc">
      <dgm:prSet loTypeId="urn:microsoft.com/office/officeart/2005/8/layout/hProcess11" loCatId="process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es-ES"/>
        </a:p>
      </dgm:t>
    </dgm:pt>
    <dgm:pt modelId="{ACE1AF7D-A3EB-49E4-B7E5-4CE24EF43FEF}">
      <dgm:prSet phldrT="[Texto]"/>
      <dgm:spPr/>
      <dgm:t>
        <a:bodyPr/>
        <a:lstStyle/>
        <a:p>
          <a:r>
            <a:rPr lang="es-ES"/>
            <a:t>2025</a:t>
          </a:r>
        </a:p>
      </dgm:t>
    </dgm:pt>
    <dgm:pt modelId="{C0A88477-0023-4365-ABE7-5241779ACA57}" type="parTrans" cxnId="{B1766414-5451-4205-848C-B5F0C1654222}">
      <dgm:prSet/>
      <dgm:spPr/>
      <dgm:t>
        <a:bodyPr/>
        <a:lstStyle/>
        <a:p>
          <a:endParaRPr lang="es-ES"/>
        </a:p>
      </dgm:t>
    </dgm:pt>
    <dgm:pt modelId="{090B495F-8002-407E-94DD-BEF08B44F96B}" type="sibTrans" cxnId="{B1766414-5451-4205-848C-B5F0C1654222}">
      <dgm:prSet/>
      <dgm:spPr/>
      <dgm:t>
        <a:bodyPr/>
        <a:lstStyle/>
        <a:p>
          <a:endParaRPr lang="es-ES"/>
        </a:p>
      </dgm:t>
    </dgm:pt>
    <dgm:pt modelId="{97ED1FB4-B8B6-4195-8315-137A669F43DD}">
      <dgm:prSet phldrT="[Texto]"/>
      <dgm:spPr/>
      <dgm:t>
        <a:bodyPr/>
        <a:lstStyle/>
        <a:p>
          <a:r>
            <a:rPr lang="es-ES"/>
            <a:t>2026</a:t>
          </a:r>
        </a:p>
      </dgm:t>
    </dgm:pt>
    <dgm:pt modelId="{1C5EC779-9D7C-4A92-B911-615B62B5F762}" type="parTrans" cxnId="{91BA22BE-2AE7-4CAF-8CA6-C4136DEDA5D9}">
      <dgm:prSet/>
      <dgm:spPr/>
      <dgm:t>
        <a:bodyPr/>
        <a:lstStyle/>
        <a:p>
          <a:endParaRPr lang="es-ES"/>
        </a:p>
      </dgm:t>
    </dgm:pt>
    <dgm:pt modelId="{D58581D6-B167-4E15-AED7-C874CDD7C35C}" type="sibTrans" cxnId="{91BA22BE-2AE7-4CAF-8CA6-C4136DEDA5D9}">
      <dgm:prSet/>
      <dgm:spPr/>
      <dgm:t>
        <a:bodyPr/>
        <a:lstStyle/>
        <a:p>
          <a:endParaRPr lang="es-ES"/>
        </a:p>
      </dgm:t>
    </dgm:pt>
    <dgm:pt modelId="{E51DE7C8-709A-4170-B2FA-B38226DDBAC8}">
      <dgm:prSet phldrT="[Texto]"/>
      <dgm:spPr/>
      <dgm:t>
        <a:bodyPr/>
        <a:lstStyle/>
        <a:p>
          <a:r>
            <a:rPr lang="es-ES"/>
            <a:t>2027</a:t>
          </a:r>
        </a:p>
      </dgm:t>
    </dgm:pt>
    <dgm:pt modelId="{DDFF0DC0-F42B-4E67-821A-9CD30698678A}" type="parTrans" cxnId="{8E96073B-82E4-4430-A442-9515D3493D0F}">
      <dgm:prSet/>
      <dgm:spPr/>
      <dgm:t>
        <a:bodyPr/>
        <a:lstStyle/>
        <a:p>
          <a:endParaRPr lang="es-ES"/>
        </a:p>
      </dgm:t>
    </dgm:pt>
    <dgm:pt modelId="{89F7DC5E-381D-4E52-9AD9-E1CD071350D6}" type="sibTrans" cxnId="{8E96073B-82E4-4430-A442-9515D3493D0F}">
      <dgm:prSet/>
      <dgm:spPr/>
      <dgm:t>
        <a:bodyPr/>
        <a:lstStyle/>
        <a:p>
          <a:endParaRPr lang="es-ES"/>
        </a:p>
      </dgm:t>
    </dgm:pt>
    <dgm:pt modelId="{27E5DF73-D146-45F2-9677-FF56DC5E6014}">
      <dgm:prSet phldrT="[Texto]"/>
      <dgm:spPr/>
      <dgm:t>
        <a:bodyPr/>
        <a:lstStyle/>
        <a:p>
          <a:r>
            <a:rPr lang="es-ES"/>
            <a:t>2028</a:t>
          </a:r>
        </a:p>
      </dgm:t>
    </dgm:pt>
    <dgm:pt modelId="{3D17F8DF-010F-4889-927E-2F524AF052C0}" type="parTrans" cxnId="{13CFE333-AA3C-4F8B-9F3D-1C4DB07D07E8}">
      <dgm:prSet/>
      <dgm:spPr/>
      <dgm:t>
        <a:bodyPr/>
        <a:lstStyle/>
        <a:p>
          <a:endParaRPr lang="es-ES"/>
        </a:p>
      </dgm:t>
    </dgm:pt>
    <dgm:pt modelId="{ACA4718C-0C1E-472C-BA3B-D5D5A0311D12}" type="sibTrans" cxnId="{13CFE333-AA3C-4F8B-9F3D-1C4DB07D07E8}">
      <dgm:prSet/>
      <dgm:spPr/>
      <dgm:t>
        <a:bodyPr/>
        <a:lstStyle/>
        <a:p>
          <a:endParaRPr lang="es-ES"/>
        </a:p>
      </dgm:t>
    </dgm:pt>
    <dgm:pt modelId="{6E3B1822-57C5-4055-9267-6902D02D416F}">
      <dgm:prSet phldrT="[Texto]"/>
      <dgm:spPr/>
      <dgm:t>
        <a:bodyPr/>
        <a:lstStyle/>
        <a:p>
          <a:r>
            <a:rPr lang="es-ES"/>
            <a:t>2029</a:t>
          </a:r>
        </a:p>
      </dgm:t>
    </dgm:pt>
    <dgm:pt modelId="{5FAAFDA5-1F4A-48A4-8101-0F93620519C7}" type="parTrans" cxnId="{4B12D73F-1655-4F6E-9C6D-223D1B04DFD7}">
      <dgm:prSet/>
      <dgm:spPr/>
      <dgm:t>
        <a:bodyPr/>
        <a:lstStyle/>
        <a:p>
          <a:endParaRPr lang="es-ES"/>
        </a:p>
      </dgm:t>
    </dgm:pt>
    <dgm:pt modelId="{1527466B-51C1-4E58-B1C2-527219EF991D}" type="sibTrans" cxnId="{4B12D73F-1655-4F6E-9C6D-223D1B04DFD7}">
      <dgm:prSet/>
      <dgm:spPr/>
      <dgm:t>
        <a:bodyPr/>
        <a:lstStyle/>
        <a:p>
          <a:endParaRPr lang="es-ES"/>
        </a:p>
      </dgm:t>
    </dgm:pt>
    <dgm:pt modelId="{C644F057-69ED-4E5B-82A4-14A7FCB84D1F}" type="pres">
      <dgm:prSet presAssocID="{A1104302-EF92-4D39-B471-F3276960CC8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3AE1C108-EE5F-4097-955F-22AC5671E46A}" type="pres">
      <dgm:prSet presAssocID="{A1104302-EF92-4D39-B471-F3276960CC8C}" presName="arrow" presStyleLbl="bgShp" presStyleIdx="0" presStyleCn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endParaRPr lang="es-ES"/>
        </a:p>
      </dgm:t>
    </dgm:pt>
    <dgm:pt modelId="{05DAAC9B-535C-465D-9381-6209B786797C}" type="pres">
      <dgm:prSet presAssocID="{A1104302-EF92-4D39-B471-F3276960CC8C}" presName="points" presStyleCnt="0"/>
      <dgm:spPr/>
      <dgm:t>
        <a:bodyPr/>
        <a:lstStyle/>
        <a:p>
          <a:endParaRPr lang="es-ES"/>
        </a:p>
      </dgm:t>
    </dgm:pt>
    <dgm:pt modelId="{C7836F3E-4885-4E6D-B83C-0E4D559E98B5}" type="pres">
      <dgm:prSet presAssocID="{ACE1AF7D-A3EB-49E4-B7E5-4CE24EF43FEF}" presName="compositeA" presStyleCnt="0"/>
      <dgm:spPr/>
      <dgm:t>
        <a:bodyPr/>
        <a:lstStyle/>
        <a:p>
          <a:endParaRPr lang="es-ES"/>
        </a:p>
      </dgm:t>
    </dgm:pt>
    <dgm:pt modelId="{A034714F-3EB7-4277-BD44-4AEAB044DD90}" type="pres">
      <dgm:prSet presAssocID="{ACE1AF7D-A3EB-49E4-B7E5-4CE24EF43FEF}" presName="textA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635CF22-306D-4375-A58C-CFEFC6A38FEB}" type="pres">
      <dgm:prSet presAssocID="{ACE1AF7D-A3EB-49E4-B7E5-4CE24EF43FEF}" presName="circleA" presStyleLbl="node1" presStyleIdx="0" presStyleCnt="5"/>
      <dgm:spPr/>
      <dgm:t>
        <a:bodyPr/>
        <a:lstStyle/>
        <a:p>
          <a:endParaRPr lang="es-ES"/>
        </a:p>
      </dgm:t>
    </dgm:pt>
    <dgm:pt modelId="{F3D9ADA2-666D-463C-AA0B-9E64576361D8}" type="pres">
      <dgm:prSet presAssocID="{ACE1AF7D-A3EB-49E4-B7E5-4CE24EF43FEF}" presName="spaceA" presStyleCnt="0"/>
      <dgm:spPr/>
      <dgm:t>
        <a:bodyPr/>
        <a:lstStyle/>
        <a:p>
          <a:endParaRPr lang="es-ES"/>
        </a:p>
      </dgm:t>
    </dgm:pt>
    <dgm:pt modelId="{CA5756DC-CAE3-4723-B1F0-3D66FA8754D0}" type="pres">
      <dgm:prSet presAssocID="{090B495F-8002-407E-94DD-BEF08B44F96B}" presName="space" presStyleCnt="0"/>
      <dgm:spPr/>
      <dgm:t>
        <a:bodyPr/>
        <a:lstStyle/>
        <a:p>
          <a:endParaRPr lang="es-ES"/>
        </a:p>
      </dgm:t>
    </dgm:pt>
    <dgm:pt modelId="{D00C1F36-EDE0-48B2-9E16-A09CEB8F77A8}" type="pres">
      <dgm:prSet presAssocID="{97ED1FB4-B8B6-4195-8315-137A669F43DD}" presName="compositeB" presStyleCnt="0"/>
      <dgm:spPr/>
      <dgm:t>
        <a:bodyPr/>
        <a:lstStyle/>
        <a:p>
          <a:endParaRPr lang="es-ES"/>
        </a:p>
      </dgm:t>
    </dgm:pt>
    <dgm:pt modelId="{FBD73DBE-6322-4845-81EE-BBD4B0FDAF60}" type="pres">
      <dgm:prSet presAssocID="{97ED1FB4-B8B6-4195-8315-137A669F43DD}" presName="textB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D646C48-EEDC-4178-8283-5C7AA0B8DB89}" type="pres">
      <dgm:prSet presAssocID="{97ED1FB4-B8B6-4195-8315-137A669F43DD}" presName="circleB" presStyleLbl="node1" presStyleIdx="1" presStyleCnt="5"/>
      <dgm:spPr/>
      <dgm:t>
        <a:bodyPr/>
        <a:lstStyle/>
        <a:p>
          <a:endParaRPr lang="es-ES"/>
        </a:p>
      </dgm:t>
    </dgm:pt>
    <dgm:pt modelId="{95EB4A66-B233-42B5-88D2-2291784DB7DD}" type="pres">
      <dgm:prSet presAssocID="{97ED1FB4-B8B6-4195-8315-137A669F43DD}" presName="spaceB" presStyleCnt="0"/>
      <dgm:spPr/>
      <dgm:t>
        <a:bodyPr/>
        <a:lstStyle/>
        <a:p>
          <a:endParaRPr lang="es-ES"/>
        </a:p>
      </dgm:t>
    </dgm:pt>
    <dgm:pt modelId="{DB7CE668-863C-4D79-BA04-DE0A0EB92FFA}" type="pres">
      <dgm:prSet presAssocID="{D58581D6-B167-4E15-AED7-C874CDD7C35C}" presName="space" presStyleCnt="0"/>
      <dgm:spPr/>
      <dgm:t>
        <a:bodyPr/>
        <a:lstStyle/>
        <a:p>
          <a:endParaRPr lang="es-ES"/>
        </a:p>
      </dgm:t>
    </dgm:pt>
    <dgm:pt modelId="{52B17685-DCDD-4B5A-AF69-B8E088F89F6E}" type="pres">
      <dgm:prSet presAssocID="{E51DE7C8-709A-4170-B2FA-B38226DDBAC8}" presName="compositeA" presStyleCnt="0"/>
      <dgm:spPr/>
      <dgm:t>
        <a:bodyPr/>
        <a:lstStyle/>
        <a:p>
          <a:endParaRPr lang="es-ES"/>
        </a:p>
      </dgm:t>
    </dgm:pt>
    <dgm:pt modelId="{21212136-C344-4882-A51F-329171E94FD9}" type="pres">
      <dgm:prSet presAssocID="{E51DE7C8-709A-4170-B2FA-B38226DDBAC8}" presName="textA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31432D6-1419-4595-9D29-026C4F8F3003}" type="pres">
      <dgm:prSet presAssocID="{E51DE7C8-709A-4170-B2FA-B38226DDBAC8}" presName="circleA" presStyleLbl="node1" presStyleIdx="2" presStyleCnt="5"/>
      <dgm:spPr/>
      <dgm:t>
        <a:bodyPr/>
        <a:lstStyle/>
        <a:p>
          <a:endParaRPr lang="es-ES"/>
        </a:p>
      </dgm:t>
    </dgm:pt>
    <dgm:pt modelId="{D9E48A01-9EDE-4D54-B7A3-8C00A3B9155B}" type="pres">
      <dgm:prSet presAssocID="{E51DE7C8-709A-4170-B2FA-B38226DDBAC8}" presName="spaceA" presStyleCnt="0"/>
      <dgm:spPr/>
      <dgm:t>
        <a:bodyPr/>
        <a:lstStyle/>
        <a:p>
          <a:endParaRPr lang="es-ES"/>
        </a:p>
      </dgm:t>
    </dgm:pt>
    <dgm:pt modelId="{FEFAE3F1-02AE-45CC-A084-250E6CD7B1DE}" type="pres">
      <dgm:prSet presAssocID="{89F7DC5E-381D-4E52-9AD9-E1CD071350D6}" presName="space" presStyleCnt="0"/>
      <dgm:spPr/>
      <dgm:t>
        <a:bodyPr/>
        <a:lstStyle/>
        <a:p>
          <a:endParaRPr lang="es-ES"/>
        </a:p>
      </dgm:t>
    </dgm:pt>
    <dgm:pt modelId="{4B0B977A-19A7-46EC-8343-75042E908E8A}" type="pres">
      <dgm:prSet presAssocID="{27E5DF73-D146-45F2-9677-FF56DC5E6014}" presName="compositeB" presStyleCnt="0"/>
      <dgm:spPr/>
      <dgm:t>
        <a:bodyPr/>
        <a:lstStyle/>
        <a:p>
          <a:endParaRPr lang="es-ES"/>
        </a:p>
      </dgm:t>
    </dgm:pt>
    <dgm:pt modelId="{8B2D0794-58D4-4345-827C-A5195006FB66}" type="pres">
      <dgm:prSet presAssocID="{27E5DF73-D146-45F2-9677-FF56DC5E6014}" presName="textB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16ACB6A-4281-4E61-BB12-F9A8311597C0}" type="pres">
      <dgm:prSet presAssocID="{27E5DF73-D146-45F2-9677-FF56DC5E6014}" presName="circleB" presStyleLbl="node1" presStyleIdx="3" presStyleCnt="5"/>
      <dgm:spPr/>
      <dgm:t>
        <a:bodyPr/>
        <a:lstStyle/>
        <a:p>
          <a:endParaRPr lang="es-ES"/>
        </a:p>
      </dgm:t>
    </dgm:pt>
    <dgm:pt modelId="{B5586AF4-FFF5-4472-8C1C-4E3E198D5656}" type="pres">
      <dgm:prSet presAssocID="{27E5DF73-D146-45F2-9677-FF56DC5E6014}" presName="spaceB" presStyleCnt="0"/>
      <dgm:spPr/>
      <dgm:t>
        <a:bodyPr/>
        <a:lstStyle/>
        <a:p>
          <a:endParaRPr lang="es-ES"/>
        </a:p>
      </dgm:t>
    </dgm:pt>
    <dgm:pt modelId="{DE9ED6D5-BA60-4788-8F21-52F349C3B3F1}" type="pres">
      <dgm:prSet presAssocID="{ACA4718C-0C1E-472C-BA3B-D5D5A0311D12}" presName="space" presStyleCnt="0"/>
      <dgm:spPr/>
      <dgm:t>
        <a:bodyPr/>
        <a:lstStyle/>
        <a:p>
          <a:endParaRPr lang="es-ES"/>
        </a:p>
      </dgm:t>
    </dgm:pt>
    <dgm:pt modelId="{6BD9601D-80D6-4501-BA8C-10F59C6ED51B}" type="pres">
      <dgm:prSet presAssocID="{6E3B1822-57C5-4055-9267-6902D02D416F}" presName="compositeA" presStyleCnt="0"/>
      <dgm:spPr/>
      <dgm:t>
        <a:bodyPr/>
        <a:lstStyle/>
        <a:p>
          <a:endParaRPr lang="es-ES"/>
        </a:p>
      </dgm:t>
    </dgm:pt>
    <dgm:pt modelId="{823641A5-B1FB-4EC1-BA1A-0A25BBAA2178}" type="pres">
      <dgm:prSet presAssocID="{6E3B1822-57C5-4055-9267-6902D02D416F}" presName="textA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F55031D-0F04-4C41-AD74-71A7603F754F}" type="pres">
      <dgm:prSet presAssocID="{6E3B1822-57C5-4055-9267-6902D02D416F}" presName="circleA" presStyleLbl="node1" presStyleIdx="4" presStyleCnt="5"/>
      <dgm:spPr/>
      <dgm:t>
        <a:bodyPr/>
        <a:lstStyle/>
        <a:p>
          <a:endParaRPr lang="es-ES"/>
        </a:p>
      </dgm:t>
    </dgm:pt>
    <dgm:pt modelId="{A6F596D6-D2A2-4043-AD61-A3EE09279DAE}" type="pres">
      <dgm:prSet presAssocID="{6E3B1822-57C5-4055-9267-6902D02D416F}" presName="spaceA" presStyleCnt="0"/>
      <dgm:spPr/>
      <dgm:t>
        <a:bodyPr/>
        <a:lstStyle/>
        <a:p>
          <a:endParaRPr lang="es-ES"/>
        </a:p>
      </dgm:t>
    </dgm:pt>
  </dgm:ptLst>
  <dgm:cxnLst>
    <dgm:cxn modelId="{8E96073B-82E4-4430-A442-9515D3493D0F}" srcId="{A1104302-EF92-4D39-B471-F3276960CC8C}" destId="{E51DE7C8-709A-4170-B2FA-B38226DDBAC8}" srcOrd="2" destOrd="0" parTransId="{DDFF0DC0-F42B-4E67-821A-9CD30698678A}" sibTransId="{89F7DC5E-381D-4E52-9AD9-E1CD071350D6}"/>
    <dgm:cxn modelId="{B1766414-5451-4205-848C-B5F0C1654222}" srcId="{A1104302-EF92-4D39-B471-F3276960CC8C}" destId="{ACE1AF7D-A3EB-49E4-B7E5-4CE24EF43FEF}" srcOrd="0" destOrd="0" parTransId="{C0A88477-0023-4365-ABE7-5241779ACA57}" sibTransId="{090B495F-8002-407E-94DD-BEF08B44F96B}"/>
    <dgm:cxn modelId="{13CFE333-AA3C-4F8B-9F3D-1C4DB07D07E8}" srcId="{A1104302-EF92-4D39-B471-F3276960CC8C}" destId="{27E5DF73-D146-45F2-9677-FF56DC5E6014}" srcOrd="3" destOrd="0" parTransId="{3D17F8DF-010F-4889-927E-2F524AF052C0}" sibTransId="{ACA4718C-0C1E-472C-BA3B-D5D5A0311D12}"/>
    <dgm:cxn modelId="{4B12D73F-1655-4F6E-9C6D-223D1B04DFD7}" srcId="{A1104302-EF92-4D39-B471-F3276960CC8C}" destId="{6E3B1822-57C5-4055-9267-6902D02D416F}" srcOrd="4" destOrd="0" parTransId="{5FAAFDA5-1F4A-48A4-8101-0F93620519C7}" sibTransId="{1527466B-51C1-4E58-B1C2-527219EF991D}"/>
    <dgm:cxn modelId="{91BA22BE-2AE7-4CAF-8CA6-C4136DEDA5D9}" srcId="{A1104302-EF92-4D39-B471-F3276960CC8C}" destId="{97ED1FB4-B8B6-4195-8315-137A669F43DD}" srcOrd="1" destOrd="0" parTransId="{1C5EC779-9D7C-4A92-B911-615B62B5F762}" sibTransId="{D58581D6-B167-4E15-AED7-C874CDD7C35C}"/>
    <dgm:cxn modelId="{81AC353E-F44A-43AB-9598-3D1489ED8AA1}" type="presOf" srcId="{27E5DF73-D146-45F2-9677-FF56DC5E6014}" destId="{8B2D0794-58D4-4345-827C-A5195006FB66}" srcOrd="0" destOrd="0" presId="urn:microsoft.com/office/officeart/2005/8/layout/hProcess11"/>
    <dgm:cxn modelId="{4EE31D52-7071-4C46-8AA7-A06F671FAFB9}" type="presOf" srcId="{97ED1FB4-B8B6-4195-8315-137A669F43DD}" destId="{FBD73DBE-6322-4845-81EE-BBD4B0FDAF60}" srcOrd="0" destOrd="0" presId="urn:microsoft.com/office/officeart/2005/8/layout/hProcess11"/>
    <dgm:cxn modelId="{F2004D19-55A6-4D5E-90D7-4A2A8015E685}" type="presOf" srcId="{E51DE7C8-709A-4170-B2FA-B38226DDBAC8}" destId="{21212136-C344-4882-A51F-329171E94FD9}" srcOrd="0" destOrd="0" presId="urn:microsoft.com/office/officeart/2005/8/layout/hProcess11"/>
    <dgm:cxn modelId="{5E1A607B-EE8B-4B5C-8565-55B5C5129649}" type="presOf" srcId="{A1104302-EF92-4D39-B471-F3276960CC8C}" destId="{C644F057-69ED-4E5B-82A4-14A7FCB84D1F}" srcOrd="0" destOrd="0" presId="urn:microsoft.com/office/officeart/2005/8/layout/hProcess11"/>
    <dgm:cxn modelId="{57BF9A5D-6952-461C-9B15-A57F10B3C3CA}" type="presOf" srcId="{6E3B1822-57C5-4055-9267-6902D02D416F}" destId="{823641A5-B1FB-4EC1-BA1A-0A25BBAA2178}" srcOrd="0" destOrd="0" presId="urn:microsoft.com/office/officeart/2005/8/layout/hProcess11"/>
    <dgm:cxn modelId="{99EFA856-56F9-4F01-9EA8-ACA2D8DB99FF}" type="presOf" srcId="{ACE1AF7D-A3EB-49E4-B7E5-4CE24EF43FEF}" destId="{A034714F-3EB7-4277-BD44-4AEAB044DD90}" srcOrd="0" destOrd="0" presId="urn:microsoft.com/office/officeart/2005/8/layout/hProcess11"/>
    <dgm:cxn modelId="{74B2D88C-E09E-433C-9C90-E9549DEAA758}" type="presParOf" srcId="{C644F057-69ED-4E5B-82A4-14A7FCB84D1F}" destId="{3AE1C108-EE5F-4097-955F-22AC5671E46A}" srcOrd="0" destOrd="0" presId="urn:microsoft.com/office/officeart/2005/8/layout/hProcess11"/>
    <dgm:cxn modelId="{6D101095-6AC8-4C51-BD89-5706EE537F92}" type="presParOf" srcId="{C644F057-69ED-4E5B-82A4-14A7FCB84D1F}" destId="{05DAAC9B-535C-465D-9381-6209B786797C}" srcOrd="1" destOrd="0" presId="urn:microsoft.com/office/officeart/2005/8/layout/hProcess11"/>
    <dgm:cxn modelId="{A9CBE1DA-F370-405E-96E6-911996BE5AC4}" type="presParOf" srcId="{05DAAC9B-535C-465D-9381-6209B786797C}" destId="{C7836F3E-4885-4E6D-B83C-0E4D559E98B5}" srcOrd="0" destOrd="0" presId="urn:microsoft.com/office/officeart/2005/8/layout/hProcess11"/>
    <dgm:cxn modelId="{13EF7616-9350-4F49-9834-9B1D2B9CB7B4}" type="presParOf" srcId="{C7836F3E-4885-4E6D-B83C-0E4D559E98B5}" destId="{A034714F-3EB7-4277-BD44-4AEAB044DD90}" srcOrd="0" destOrd="0" presId="urn:microsoft.com/office/officeart/2005/8/layout/hProcess11"/>
    <dgm:cxn modelId="{5706A7ED-B664-416C-8569-6A79260853E5}" type="presParOf" srcId="{C7836F3E-4885-4E6D-B83C-0E4D559E98B5}" destId="{1635CF22-306D-4375-A58C-CFEFC6A38FEB}" srcOrd="1" destOrd="0" presId="urn:microsoft.com/office/officeart/2005/8/layout/hProcess11"/>
    <dgm:cxn modelId="{EB86E1C5-9A03-4E75-8EEB-D1B65D1D8E34}" type="presParOf" srcId="{C7836F3E-4885-4E6D-B83C-0E4D559E98B5}" destId="{F3D9ADA2-666D-463C-AA0B-9E64576361D8}" srcOrd="2" destOrd="0" presId="urn:microsoft.com/office/officeart/2005/8/layout/hProcess11"/>
    <dgm:cxn modelId="{A4F4F348-C040-492A-884C-C62819F49A8C}" type="presParOf" srcId="{05DAAC9B-535C-465D-9381-6209B786797C}" destId="{CA5756DC-CAE3-4723-B1F0-3D66FA8754D0}" srcOrd="1" destOrd="0" presId="urn:microsoft.com/office/officeart/2005/8/layout/hProcess11"/>
    <dgm:cxn modelId="{E6AE8726-D223-4476-B4D5-C091D65D408D}" type="presParOf" srcId="{05DAAC9B-535C-465D-9381-6209B786797C}" destId="{D00C1F36-EDE0-48B2-9E16-A09CEB8F77A8}" srcOrd="2" destOrd="0" presId="urn:microsoft.com/office/officeart/2005/8/layout/hProcess11"/>
    <dgm:cxn modelId="{499C2DFA-53ED-4CE9-A6BF-73C7FDCE14B8}" type="presParOf" srcId="{D00C1F36-EDE0-48B2-9E16-A09CEB8F77A8}" destId="{FBD73DBE-6322-4845-81EE-BBD4B0FDAF60}" srcOrd="0" destOrd="0" presId="urn:microsoft.com/office/officeart/2005/8/layout/hProcess11"/>
    <dgm:cxn modelId="{76ADC656-05BD-468E-88AC-AFDCCB9334C5}" type="presParOf" srcId="{D00C1F36-EDE0-48B2-9E16-A09CEB8F77A8}" destId="{ED646C48-EEDC-4178-8283-5C7AA0B8DB89}" srcOrd="1" destOrd="0" presId="urn:microsoft.com/office/officeart/2005/8/layout/hProcess11"/>
    <dgm:cxn modelId="{218DBCC2-033B-41E6-BB5F-1DE3EA128FC8}" type="presParOf" srcId="{D00C1F36-EDE0-48B2-9E16-A09CEB8F77A8}" destId="{95EB4A66-B233-42B5-88D2-2291784DB7DD}" srcOrd="2" destOrd="0" presId="urn:microsoft.com/office/officeart/2005/8/layout/hProcess11"/>
    <dgm:cxn modelId="{5E6A4372-E950-484C-9177-15B37154355B}" type="presParOf" srcId="{05DAAC9B-535C-465D-9381-6209B786797C}" destId="{DB7CE668-863C-4D79-BA04-DE0A0EB92FFA}" srcOrd="3" destOrd="0" presId="urn:microsoft.com/office/officeart/2005/8/layout/hProcess11"/>
    <dgm:cxn modelId="{C5637B07-D7A1-482D-8F2D-55A8974DC4F7}" type="presParOf" srcId="{05DAAC9B-535C-465D-9381-6209B786797C}" destId="{52B17685-DCDD-4B5A-AF69-B8E088F89F6E}" srcOrd="4" destOrd="0" presId="urn:microsoft.com/office/officeart/2005/8/layout/hProcess11"/>
    <dgm:cxn modelId="{F843428E-9FB8-4C28-8C31-8EF4E55AA15A}" type="presParOf" srcId="{52B17685-DCDD-4B5A-AF69-B8E088F89F6E}" destId="{21212136-C344-4882-A51F-329171E94FD9}" srcOrd="0" destOrd="0" presId="urn:microsoft.com/office/officeart/2005/8/layout/hProcess11"/>
    <dgm:cxn modelId="{D72898C0-CF3E-4829-86C0-FBB48924E53D}" type="presParOf" srcId="{52B17685-DCDD-4B5A-AF69-B8E088F89F6E}" destId="{831432D6-1419-4595-9D29-026C4F8F3003}" srcOrd="1" destOrd="0" presId="urn:microsoft.com/office/officeart/2005/8/layout/hProcess11"/>
    <dgm:cxn modelId="{C62B7292-1EE0-4DF1-86E7-37753EF21FB9}" type="presParOf" srcId="{52B17685-DCDD-4B5A-AF69-B8E088F89F6E}" destId="{D9E48A01-9EDE-4D54-B7A3-8C00A3B9155B}" srcOrd="2" destOrd="0" presId="urn:microsoft.com/office/officeart/2005/8/layout/hProcess11"/>
    <dgm:cxn modelId="{3070F886-DBBD-43F6-AE53-882B0F9ED929}" type="presParOf" srcId="{05DAAC9B-535C-465D-9381-6209B786797C}" destId="{FEFAE3F1-02AE-45CC-A084-250E6CD7B1DE}" srcOrd="5" destOrd="0" presId="urn:microsoft.com/office/officeart/2005/8/layout/hProcess11"/>
    <dgm:cxn modelId="{C36177FA-5E7E-4797-BEE2-D4D3EED57983}" type="presParOf" srcId="{05DAAC9B-535C-465D-9381-6209B786797C}" destId="{4B0B977A-19A7-46EC-8343-75042E908E8A}" srcOrd="6" destOrd="0" presId="urn:microsoft.com/office/officeart/2005/8/layout/hProcess11"/>
    <dgm:cxn modelId="{A959F654-5909-4DCB-8CD7-DE759E9EFEB3}" type="presParOf" srcId="{4B0B977A-19A7-46EC-8343-75042E908E8A}" destId="{8B2D0794-58D4-4345-827C-A5195006FB66}" srcOrd="0" destOrd="0" presId="urn:microsoft.com/office/officeart/2005/8/layout/hProcess11"/>
    <dgm:cxn modelId="{519516B0-A90A-47E7-B72F-239718723DC7}" type="presParOf" srcId="{4B0B977A-19A7-46EC-8343-75042E908E8A}" destId="{216ACB6A-4281-4E61-BB12-F9A8311597C0}" srcOrd="1" destOrd="0" presId="urn:microsoft.com/office/officeart/2005/8/layout/hProcess11"/>
    <dgm:cxn modelId="{955168B5-519E-421A-B3D6-81587D32855F}" type="presParOf" srcId="{4B0B977A-19A7-46EC-8343-75042E908E8A}" destId="{B5586AF4-FFF5-4472-8C1C-4E3E198D5656}" srcOrd="2" destOrd="0" presId="urn:microsoft.com/office/officeart/2005/8/layout/hProcess11"/>
    <dgm:cxn modelId="{B5A0EF06-0035-4D7B-A501-AB574E8EAA18}" type="presParOf" srcId="{05DAAC9B-535C-465D-9381-6209B786797C}" destId="{DE9ED6D5-BA60-4788-8F21-52F349C3B3F1}" srcOrd="7" destOrd="0" presId="urn:microsoft.com/office/officeart/2005/8/layout/hProcess11"/>
    <dgm:cxn modelId="{C5F090EB-3CEF-40F1-93F1-015A998218C6}" type="presParOf" srcId="{05DAAC9B-535C-465D-9381-6209B786797C}" destId="{6BD9601D-80D6-4501-BA8C-10F59C6ED51B}" srcOrd="8" destOrd="0" presId="urn:microsoft.com/office/officeart/2005/8/layout/hProcess11"/>
    <dgm:cxn modelId="{779844DD-EEA1-4226-AC3B-935F972CD6FF}" type="presParOf" srcId="{6BD9601D-80D6-4501-BA8C-10F59C6ED51B}" destId="{823641A5-B1FB-4EC1-BA1A-0A25BBAA2178}" srcOrd="0" destOrd="0" presId="urn:microsoft.com/office/officeart/2005/8/layout/hProcess11"/>
    <dgm:cxn modelId="{ED5F1ACA-12B9-4253-9DBE-BC285D09E738}" type="presParOf" srcId="{6BD9601D-80D6-4501-BA8C-10F59C6ED51B}" destId="{BF55031D-0F04-4C41-AD74-71A7603F754F}" srcOrd="1" destOrd="0" presId="urn:microsoft.com/office/officeart/2005/8/layout/hProcess11"/>
    <dgm:cxn modelId="{A2DE89AE-5028-4C68-ABEC-CCC18372F682}" type="presParOf" srcId="{6BD9601D-80D6-4501-BA8C-10F59C6ED51B}" destId="{A6F596D6-D2A2-4043-AD61-A3EE09279DAE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4AB14E-18B4-46F2-8380-E4CAC9786CE9}">
      <dsp:nvSpPr>
        <dsp:cNvPr id="0" name=""/>
        <dsp:cNvSpPr/>
      </dsp:nvSpPr>
      <dsp:spPr>
        <a:xfrm>
          <a:off x="3138987" y="2117978"/>
          <a:ext cx="91440" cy="2174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98"/>
              </a:lnTo>
              <a:lnTo>
                <a:pt x="637483" y="141098"/>
              </a:lnTo>
              <a:lnTo>
                <a:pt x="637483" y="20705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118EEF-9D1F-467E-A951-6859127950A1}">
      <dsp:nvSpPr>
        <dsp:cNvPr id="0" name=""/>
        <dsp:cNvSpPr/>
      </dsp:nvSpPr>
      <dsp:spPr>
        <a:xfrm>
          <a:off x="2101998" y="1097640"/>
          <a:ext cx="1082709" cy="2177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98"/>
              </a:lnTo>
              <a:lnTo>
                <a:pt x="1259495" y="141098"/>
              </a:lnTo>
              <a:lnTo>
                <a:pt x="1259495" y="207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D86FE5-4825-4585-985F-117C7AF2DFB8}">
      <dsp:nvSpPr>
        <dsp:cNvPr id="0" name=""/>
        <dsp:cNvSpPr/>
      </dsp:nvSpPr>
      <dsp:spPr>
        <a:xfrm>
          <a:off x="776494" y="2112105"/>
          <a:ext cx="101508" cy="218159"/>
        </a:xfrm>
        <a:custGeom>
          <a:avLst/>
          <a:gdLst/>
          <a:ahLst/>
          <a:cxnLst/>
          <a:rect l="0" t="0" r="0" b="0"/>
          <a:pathLst>
            <a:path>
              <a:moveTo>
                <a:pt x="660226" y="0"/>
              </a:moveTo>
              <a:lnTo>
                <a:pt x="660226" y="141098"/>
              </a:lnTo>
              <a:lnTo>
                <a:pt x="0" y="141098"/>
              </a:lnTo>
              <a:lnTo>
                <a:pt x="0" y="20705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9F536C-5524-4806-B778-25B162D1B20C}">
      <dsp:nvSpPr>
        <dsp:cNvPr id="0" name=""/>
        <dsp:cNvSpPr/>
      </dsp:nvSpPr>
      <dsp:spPr>
        <a:xfrm>
          <a:off x="878003" y="1097640"/>
          <a:ext cx="1223995" cy="217718"/>
        </a:xfrm>
        <a:custGeom>
          <a:avLst/>
          <a:gdLst/>
          <a:ahLst/>
          <a:cxnLst/>
          <a:rect l="0" t="0" r="0" b="0"/>
          <a:pathLst>
            <a:path>
              <a:moveTo>
                <a:pt x="1315292" y="0"/>
              </a:moveTo>
              <a:lnTo>
                <a:pt x="1315292" y="141098"/>
              </a:lnTo>
              <a:lnTo>
                <a:pt x="0" y="141098"/>
              </a:lnTo>
              <a:lnTo>
                <a:pt x="0" y="20705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20D569-8986-4FCA-B7DA-F1EDF85EA122}">
      <dsp:nvSpPr>
        <dsp:cNvPr id="0" name=""/>
        <dsp:cNvSpPr/>
      </dsp:nvSpPr>
      <dsp:spPr>
        <a:xfrm>
          <a:off x="617704" y="137959"/>
          <a:ext cx="2968587" cy="95968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F6C02-C21B-4A40-A38C-DABC50D2C19C}">
      <dsp:nvSpPr>
        <dsp:cNvPr id="0" name=""/>
        <dsp:cNvSpPr/>
      </dsp:nvSpPr>
      <dsp:spPr>
        <a:xfrm>
          <a:off x="723212" y="238191"/>
          <a:ext cx="2968587" cy="95968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11130003-203-00 SECRETARÍA DE ASUNTOS ADMINISTRATIVOS Y DE SEGURIDAD DE LA PRESIDENCIA DE LA REPUBLICA</a:t>
          </a:r>
        </a:p>
      </dsp:txBody>
      <dsp:txXfrm>
        <a:off x="751320" y="266299"/>
        <a:ext cx="2912371" cy="903465"/>
      </dsp:txXfrm>
    </dsp:sp>
    <dsp:sp modelId="{D91354B1-18A3-4D6B-9241-7FD3082DF2AA}">
      <dsp:nvSpPr>
        <dsp:cNvPr id="0" name=""/>
        <dsp:cNvSpPr/>
      </dsp:nvSpPr>
      <dsp:spPr>
        <a:xfrm>
          <a:off x="1568" y="1315359"/>
          <a:ext cx="1752868" cy="796745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9F5E9C0D-82DC-4B29-AC89-93A84C7D6281}">
      <dsp:nvSpPr>
        <dsp:cNvPr id="0" name=""/>
        <dsp:cNvSpPr/>
      </dsp:nvSpPr>
      <dsp:spPr>
        <a:xfrm>
          <a:off x="107076" y="1415591"/>
          <a:ext cx="1752868" cy="7967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Gestión y Coordinación Gubernamental</a:t>
          </a:r>
        </a:p>
      </dsp:txBody>
      <dsp:txXfrm>
        <a:off x="130412" y="1438927"/>
        <a:ext cx="1706196" cy="750073"/>
      </dsp:txXfrm>
    </dsp:sp>
    <dsp:sp modelId="{1B114E8B-88A6-421B-A7E5-75C7D1388DF8}">
      <dsp:nvSpPr>
        <dsp:cNvPr id="0" name=""/>
        <dsp:cNvSpPr/>
      </dsp:nvSpPr>
      <dsp:spPr>
        <a:xfrm>
          <a:off x="129622" y="2330264"/>
          <a:ext cx="1293744" cy="799012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3D4A9689-3E4A-440B-8401-91DE8486244E}">
      <dsp:nvSpPr>
        <dsp:cNvPr id="0" name=""/>
        <dsp:cNvSpPr/>
      </dsp:nvSpPr>
      <dsp:spPr>
        <a:xfrm>
          <a:off x="235129" y="2430496"/>
          <a:ext cx="1293744" cy="79901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Gestión y Coordinación Gubernamental</a:t>
          </a:r>
        </a:p>
      </dsp:txBody>
      <dsp:txXfrm>
        <a:off x="258531" y="2453898"/>
        <a:ext cx="1246940" cy="752208"/>
      </dsp:txXfrm>
    </dsp:sp>
    <dsp:sp modelId="{2EC5D48B-7F7C-4052-8816-AFF3CDFA0DBA}">
      <dsp:nvSpPr>
        <dsp:cNvPr id="0" name=""/>
        <dsp:cNvSpPr/>
      </dsp:nvSpPr>
      <dsp:spPr>
        <a:xfrm>
          <a:off x="1965452" y="1315359"/>
          <a:ext cx="2438511" cy="802618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9C79FF45-685C-40C3-8C49-A0915B72F11F}">
      <dsp:nvSpPr>
        <dsp:cNvPr id="0" name=""/>
        <dsp:cNvSpPr/>
      </dsp:nvSpPr>
      <dsp:spPr>
        <a:xfrm>
          <a:off x="2070959" y="1415591"/>
          <a:ext cx="2438511" cy="80261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Seguridad permanente al Presidente y Vicepresidente y sus familias, ex presidentes y ex vicepresidentes</a:t>
          </a:r>
        </a:p>
      </dsp:txBody>
      <dsp:txXfrm>
        <a:off x="2094467" y="1439099"/>
        <a:ext cx="2391495" cy="755602"/>
      </dsp:txXfrm>
    </dsp:sp>
    <dsp:sp modelId="{CDE17DF5-16D0-4C14-ACA1-8D911EDB7B0E}">
      <dsp:nvSpPr>
        <dsp:cNvPr id="0" name=""/>
        <dsp:cNvSpPr/>
      </dsp:nvSpPr>
      <dsp:spPr>
        <a:xfrm>
          <a:off x="2392058" y="2335462"/>
          <a:ext cx="1686807" cy="910990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E92C007B-CE0D-4E22-B795-13ADF8450DA5}">
      <dsp:nvSpPr>
        <dsp:cNvPr id="0" name=""/>
        <dsp:cNvSpPr/>
      </dsp:nvSpPr>
      <dsp:spPr>
        <a:xfrm>
          <a:off x="2497565" y="2435694"/>
          <a:ext cx="1686807" cy="9109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Seguridad permanente al Presidente y Vicepresidente y sus familias, ex presidentes y ex vicepresidentes</a:t>
          </a:r>
        </a:p>
      </dsp:txBody>
      <dsp:txXfrm>
        <a:off x="2524247" y="2462376"/>
        <a:ext cx="1633443" cy="85762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E1C108-EE5F-4097-955F-22AC5671E46A}">
      <dsp:nvSpPr>
        <dsp:cNvPr id="0" name=""/>
        <dsp:cNvSpPr/>
      </dsp:nvSpPr>
      <dsp:spPr>
        <a:xfrm>
          <a:off x="0" y="531494"/>
          <a:ext cx="4781550" cy="708660"/>
        </a:xfrm>
        <a:prstGeom prst="notchedRightArrow">
          <a:avLst/>
        </a:prstGeom>
        <a:solidFill>
          <a:schemeClr val="accent5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A034714F-3EB7-4277-BD44-4AEAB044DD90}">
      <dsp:nvSpPr>
        <dsp:cNvPr id="0" name=""/>
        <dsp:cNvSpPr/>
      </dsp:nvSpPr>
      <dsp:spPr>
        <a:xfrm>
          <a:off x="1891" y="0"/>
          <a:ext cx="826848" cy="7086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14224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2025</a:t>
          </a:r>
        </a:p>
      </dsp:txBody>
      <dsp:txXfrm>
        <a:off x="1891" y="0"/>
        <a:ext cx="826848" cy="708660"/>
      </dsp:txXfrm>
    </dsp:sp>
    <dsp:sp modelId="{1635CF22-306D-4375-A58C-CFEFC6A38FEB}">
      <dsp:nvSpPr>
        <dsp:cNvPr id="0" name=""/>
        <dsp:cNvSpPr/>
      </dsp:nvSpPr>
      <dsp:spPr>
        <a:xfrm>
          <a:off x="326732" y="797242"/>
          <a:ext cx="177165" cy="177165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BD73DBE-6322-4845-81EE-BBD4B0FDAF60}">
      <dsp:nvSpPr>
        <dsp:cNvPr id="0" name=""/>
        <dsp:cNvSpPr/>
      </dsp:nvSpPr>
      <dsp:spPr>
        <a:xfrm>
          <a:off x="870082" y="1062989"/>
          <a:ext cx="826848" cy="7086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14224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2026</a:t>
          </a:r>
        </a:p>
      </dsp:txBody>
      <dsp:txXfrm>
        <a:off x="870082" y="1062989"/>
        <a:ext cx="826848" cy="708660"/>
      </dsp:txXfrm>
    </dsp:sp>
    <dsp:sp modelId="{ED646C48-EEDC-4178-8283-5C7AA0B8DB89}">
      <dsp:nvSpPr>
        <dsp:cNvPr id="0" name=""/>
        <dsp:cNvSpPr/>
      </dsp:nvSpPr>
      <dsp:spPr>
        <a:xfrm>
          <a:off x="1194923" y="797242"/>
          <a:ext cx="177165" cy="177165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1212136-C344-4882-A51F-329171E94FD9}">
      <dsp:nvSpPr>
        <dsp:cNvPr id="0" name=""/>
        <dsp:cNvSpPr/>
      </dsp:nvSpPr>
      <dsp:spPr>
        <a:xfrm>
          <a:off x="1738273" y="0"/>
          <a:ext cx="826848" cy="7086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14224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2027</a:t>
          </a:r>
        </a:p>
      </dsp:txBody>
      <dsp:txXfrm>
        <a:off x="1738273" y="0"/>
        <a:ext cx="826848" cy="708660"/>
      </dsp:txXfrm>
    </dsp:sp>
    <dsp:sp modelId="{831432D6-1419-4595-9D29-026C4F8F3003}">
      <dsp:nvSpPr>
        <dsp:cNvPr id="0" name=""/>
        <dsp:cNvSpPr/>
      </dsp:nvSpPr>
      <dsp:spPr>
        <a:xfrm>
          <a:off x="2063114" y="797242"/>
          <a:ext cx="177165" cy="177165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B2D0794-58D4-4345-827C-A5195006FB66}">
      <dsp:nvSpPr>
        <dsp:cNvPr id="0" name=""/>
        <dsp:cNvSpPr/>
      </dsp:nvSpPr>
      <dsp:spPr>
        <a:xfrm>
          <a:off x="2606464" y="1062989"/>
          <a:ext cx="826848" cy="7086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14224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2028</a:t>
          </a:r>
        </a:p>
      </dsp:txBody>
      <dsp:txXfrm>
        <a:off x="2606464" y="1062989"/>
        <a:ext cx="826848" cy="708660"/>
      </dsp:txXfrm>
    </dsp:sp>
    <dsp:sp modelId="{216ACB6A-4281-4E61-BB12-F9A8311597C0}">
      <dsp:nvSpPr>
        <dsp:cNvPr id="0" name=""/>
        <dsp:cNvSpPr/>
      </dsp:nvSpPr>
      <dsp:spPr>
        <a:xfrm>
          <a:off x="2931306" y="797242"/>
          <a:ext cx="177165" cy="177165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23641A5-B1FB-4EC1-BA1A-0A25BBAA2178}">
      <dsp:nvSpPr>
        <dsp:cNvPr id="0" name=""/>
        <dsp:cNvSpPr/>
      </dsp:nvSpPr>
      <dsp:spPr>
        <a:xfrm>
          <a:off x="3474655" y="0"/>
          <a:ext cx="826848" cy="7086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14224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2029</a:t>
          </a:r>
        </a:p>
      </dsp:txBody>
      <dsp:txXfrm>
        <a:off x="3474655" y="0"/>
        <a:ext cx="826848" cy="708660"/>
      </dsp:txXfrm>
    </dsp:sp>
    <dsp:sp modelId="{BF55031D-0F04-4C41-AD74-71A7603F754F}">
      <dsp:nvSpPr>
        <dsp:cNvPr id="0" name=""/>
        <dsp:cNvSpPr/>
      </dsp:nvSpPr>
      <dsp:spPr>
        <a:xfrm>
          <a:off x="3799497" y="797242"/>
          <a:ext cx="177165" cy="177165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EFA2A-86F7-4902-8C1A-F67F14316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1301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OPERATIVO MULTIANUAL (POM)                     2023-2027</vt:lpstr>
    </vt:vector>
  </TitlesOfParts>
  <Company/>
  <LinksUpToDate>false</LinksUpToDate>
  <CharactersWithSpaces>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OPERATIVO MULTIANUAL (POM)                     2023-2027</dc:title>
  <dc:subject/>
  <dc:creator>Estefany P. Espinoza Cerna</dc:creator>
  <cp:keywords/>
  <dc:description/>
  <cp:lastModifiedBy>Helen N. Cuyán López</cp:lastModifiedBy>
  <cp:revision>17</cp:revision>
  <cp:lastPrinted>2025-01-27T20:17:00Z</cp:lastPrinted>
  <dcterms:created xsi:type="dcterms:W3CDTF">2024-07-26T15:00:00Z</dcterms:created>
  <dcterms:modified xsi:type="dcterms:W3CDTF">2025-01-27T20:26:00Z</dcterms:modified>
</cp:coreProperties>
</file>